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page" w:horzAnchor="margin" w:tblpY="916"/>
        <w:tblW w:w="10335" w:type="dxa"/>
        <w:tblLayout w:type="fixed"/>
        <w:tblLook w:val="04A0" w:firstRow="1" w:lastRow="0" w:firstColumn="1" w:lastColumn="0" w:noHBand="0" w:noVBand="1"/>
      </w:tblPr>
      <w:tblGrid>
        <w:gridCol w:w="10335"/>
      </w:tblGrid>
      <w:tr w:rsidR="003407B2" w:rsidTr="003407B2">
        <w:trPr>
          <w:trHeight w:val="1"/>
        </w:trPr>
        <w:tc>
          <w:tcPr>
            <w:tcW w:w="10335" w:type="dxa"/>
            <w:tcBorders>
              <w:top w:val="single" w:sz="4" w:space="0" w:color="000000"/>
              <w:left w:val="single" w:sz="4" w:space="0" w:color="000000"/>
              <w:bottom w:val="single" w:sz="4" w:space="0" w:color="000000"/>
              <w:right w:val="single" w:sz="4" w:space="0" w:color="000000"/>
            </w:tcBorders>
            <w:shd w:val="clear" w:color="auto" w:fill="FFFFFF"/>
            <w:hideMark/>
          </w:tcPr>
          <w:p w:rsidR="003407B2" w:rsidRDefault="003407B2" w:rsidP="00D21F69">
            <w:pPr>
              <w:widowControl w:val="0"/>
              <w:autoSpaceDE w:val="0"/>
              <w:autoSpaceDN w:val="0"/>
              <w:adjustRightInd w:val="0"/>
              <w:spacing w:after="0" w:line="240" w:lineRule="auto"/>
              <w:jc w:val="both"/>
              <w:rPr>
                <w:rFonts w:ascii="Calibri" w:eastAsia="SimSun" w:hAnsi="Calibri" w:cs="Trebuchet MS"/>
                <w:color w:val="FFFFFF"/>
                <w:sz w:val="24"/>
                <w:szCs w:val="24"/>
                <w:lang w:eastAsia="zh-CN"/>
              </w:rPr>
            </w:pPr>
            <w:r>
              <w:rPr>
                <w:rFonts w:ascii="Calibri" w:eastAsia="SimSun" w:hAnsi="Calibri" w:cs="Trebuchet MS"/>
                <w:color w:val="FFFFFF"/>
                <w:sz w:val="24"/>
                <w:szCs w:val="24"/>
                <w:lang w:eastAsia="zh-CN"/>
              </w:rPr>
              <w:t xml:space="preserve">                                     </w:t>
            </w:r>
          </w:p>
          <w:p w:rsidR="003407B2" w:rsidRDefault="003407B2" w:rsidP="00D21F69">
            <w:pPr>
              <w:widowControl w:val="0"/>
              <w:autoSpaceDE w:val="0"/>
              <w:autoSpaceDN w:val="0"/>
              <w:adjustRightInd w:val="0"/>
              <w:spacing w:after="0" w:line="240" w:lineRule="auto"/>
              <w:jc w:val="both"/>
              <w:rPr>
                <w:rFonts w:ascii="Calibri" w:eastAsia="SimSun" w:hAnsi="Calibri" w:cs="Times New Roman"/>
                <w:b/>
                <w:bCs/>
                <w:color w:val="000080"/>
                <w:sz w:val="24"/>
                <w:szCs w:val="24"/>
                <w:lang w:eastAsia="zh-CN"/>
              </w:rPr>
            </w:pPr>
            <w:r>
              <w:rPr>
                <w:rFonts w:ascii="Calibri" w:eastAsia="SimSun" w:hAnsi="Calibri" w:cs="Trebuchet MS"/>
                <w:color w:val="FFFFFF"/>
                <w:sz w:val="24"/>
                <w:szCs w:val="24"/>
                <w:lang w:eastAsia="zh-CN"/>
              </w:rPr>
              <w:t xml:space="preserve">             </w:t>
            </w:r>
            <w:r>
              <w:rPr>
                <w:rFonts w:ascii="Calibri" w:eastAsia="SimSun" w:hAnsi="Calibri" w:cs="Trebuchet MS"/>
                <w:noProof/>
                <w:color w:val="FFFFFF"/>
                <w:sz w:val="24"/>
                <w:szCs w:val="24"/>
                <w:lang w:eastAsia="it-IT"/>
              </w:rPr>
              <w:drawing>
                <wp:inline distT="0" distB="0" distL="0" distR="0">
                  <wp:extent cx="990600" cy="447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a:ln>
                            <a:noFill/>
                          </a:ln>
                        </pic:spPr>
                      </pic:pic>
                    </a:graphicData>
                  </a:graphic>
                </wp:inline>
              </w:drawing>
            </w:r>
            <w:r>
              <w:rPr>
                <w:rFonts w:ascii="Calibri" w:eastAsia="SimSun" w:hAnsi="Calibri" w:cs="Trebuchet MS"/>
                <w:color w:val="FFFFFF"/>
                <w:sz w:val="24"/>
                <w:szCs w:val="24"/>
                <w:lang w:eastAsia="zh-CN"/>
              </w:rPr>
              <w:t xml:space="preserve">            </w:t>
            </w:r>
            <w:r>
              <w:rPr>
                <w:rFonts w:ascii="Calibri" w:eastAsia="SimSun" w:hAnsi="Calibri" w:cs="Times New Roman"/>
                <w:b/>
                <w:bCs/>
                <w:color w:val="000080"/>
                <w:sz w:val="24"/>
                <w:szCs w:val="24"/>
                <w:lang w:eastAsia="zh-CN"/>
              </w:rPr>
              <w:t xml:space="preserve">                                    </w:t>
            </w:r>
            <w:r>
              <w:rPr>
                <w:noProof/>
              </w:rPr>
              <w:t xml:space="preserve"> </w:t>
            </w:r>
            <w:r>
              <w:rPr>
                <w:rFonts w:ascii="Calibri" w:eastAsia="SimSun" w:hAnsi="Calibri" w:cs="Times New Roman"/>
                <w:b/>
                <w:bCs/>
                <w:color w:val="000080"/>
                <w:sz w:val="24"/>
                <w:szCs w:val="24"/>
                <w:lang w:eastAsia="zh-CN"/>
              </w:rPr>
              <w:t xml:space="preserve">                         </w:t>
            </w:r>
            <w:r>
              <w:rPr>
                <w:rFonts w:ascii="Calibri" w:eastAsia="SimSun" w:hAnsi="Calibri" w:cs="Times New Roman"/>
                <w:b/>
                <w:noProof/>
                <w:color w:val="000080"/>
                <w:sz w:val="24"/>
                <w:szCs w:val="24"/>
                <w:lang w:eastAsia="it-IT"/>
              </w:rPr>
              <w:t xml:space="preserve">   </w:t>
            </w:r>
            <w:r w:rsidR="00A96A66">
              <w:rPr>
                <w:noProof/>
              </w:rPr>
              <w:drawing>
                <wp:inline distT="0" distB="0" distL="0" distR="0" wp14:anchorId="2A940871" wp14:editId="0BE7E526">
                  <wp:extent cx="2036445" cy="743585"/>
                  <wp:effectExtent l="0" t="0" r="1905" b="0"/>
                  <wp:docPr id="677211014" name="Immagine 1"/>
                  <wp:cNvGraphicFramePr/>
                  <a:graphic xmlns:a="http://schemas.openxmlformats.org/drawingml/2006/main">
                    <a:graphicData uri="http://schemas.openxmlformats.org/drawingml/2006/picture">
                      <pic:pic xmlns:pic="http://schemas.openxmlformats.org/drawingml/2006/picture">
                        <pic:nvPicPr>
                          <pic:cNvPr id="677211014" name="Immagin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6445" cy="743585"/>
                          </a:xfrm>
                          <a:prstGeom prst="rect">
                            <a:avLst/>
                          </a:prstGeom>
                          <a:noFill/>
                        </pic:spPr>
                      </pic:pic>
                    </a:graphicData>
                  </a:graphic>
                </wp:inline>
              </w:drawing>
            </w:r>
            <w:r>
              <w:rPr>
                <w:rFonts w:ascii="Calibri" w:eastAsia="SimSun" w:hAnsi="Calibri" w:cs="Times New Roman"/>
                <w:b/>
                <w:noProof/>
                <w:color w:val="000080"/>
                <w:sz w:val="24"/>
                <w:szCs w:val="24"/>
                <w:lang w:eastAsia="it-IT"/>
              </w:rPr>
              <w:t xml:space="preserve">  </w:t>
            </w:r>
            <w:r>
              <w:rPr>
                <w:noProof/>
              </w:rPr>
              <w:t xml:space="preserve">      </w:t>
            </w:r>
            <w:r>
              <w:rPr>
                <w:rFonts w:ascii="Calibri" w:eastAsia="SimSun" w:hAnsi="Calibri" w:cs="Times New Roman"/>
                <w:b/>
                <w:bCs/>
                <w:color w:val="000080"/>
                <w:sz w:val="24"/>
                <w:szCs w:val="24"/>
                <w:lang w:eastAsia="zh-CN"/>
              </w:rPr>
              <w:t xml:space="preserve">      </w:t>
            </w:r>
            <w:r>
              <w:rPr>
                <w:noProof/>
              </w:rPr>
              <w:t xml:space="preserve">  </w:t>
            </w:r>
          </w:p>
          <w:p w:rsidR="003407B2" w:rsidRDefault="003407B2" w:rsidP="00D21F69">
            <w:pPr>
              <w:widowControl w:val="0"/>
              <w:autoSpaceDE w:val="0"/>
              <w:autoSpaceDN w:val="0"/>
              <w:adjustRightInd w:val="0"/>
              <w:spacing w:after="0" w:line="240" w:lineRule="auto"/>
              <w:jc w:val="both"/>
              <w:rPr>
                <w:rFonts w:ascii="Calibri" w:eastAsia="SimSun" w:hAnsi="Calibri" w:cs="Times New Roman"/>
                <w:bCs/>
                <w:color w:val="000080"/>
                <w:sz w:val="20"/>
                <w:szCs w:val="20"/>
                <w:lang w:eastAsia="zh-CN"/>
              </w:rPr>
            </w:pPr>
            <w:r>
              <w:rPr>
                <w:rFonts w:ascii="Calibri" w:eastAsia="SimSun" w:hAnsi="Calibri" w:cs="Trebuchet MS"/>
                <w:color w:val="000080"/>
                <w:sz w:val="20"/>
                <w:szCs w:val="20"/>
                <w:lang w:eastAsia="zh-CN"/>
              </w:rPr>
              <w:t>Associazione Nazionale Insegnanti di Storia dell’Arte</w:t>
            </w:r>
            <w:r>
              <w:rPr>
                <w:rFonts w:ascii="Calibri" w:eastAsia="SimSun" w:hAnsi="Calibri" w:cs="Times New Roman"/>
                <w:b/>
                <w:bCs/>
                <w:color w:val="000080"/>
                <w:sz w:val="20"/>
                <w:szCs w:val="20"/>
                <w:lang w:eastAsia="zh-CN"/>
              </w:rPr>
              <w:t xml:space="preserve">                                                      </w:t>
            </w:r>
            <w:r>
              <w:rPr>
                <w:rFonts w:ascii="Calibri" w:eastAsia="SimSun" w:hAnsi="Calibri" w:cs="Times New Roman"/>
                <w:bCs/>
                <w:color w:val="000080"/>
                <w:sz w:val="20"/>
                <w:szCs w:val="20"/>
                <w:lang w:eastAsia="zh-CN"/>
              </w:rPr>
              <w:t xml:space="preserve">    </w:t>
            </w:r>
          </w:p>
          <w:p w:rsidR="003407B2" w:rsidRDefault="003407B2" w:rsidP="00D21F69">
            <w:pPr>
              <w:widowControl w:val="0"/>
              <w:autoSpaceDE w:val="0"/>
              <w:autoSpaceDN w:val="0"/>
              <w:adjustRightInd w:val="0"/>
              <w:spacing w:after="0" w:line="240" w:lineRule="auto"/>
              <w:jc w:val="both"/>
              <w:rPr>
                <w:rFonts w:ascii="Calibri" w:eastAsia="SimSun" w:hAnsi="Calibri" w:cs="Times New Roman"/>
                <w:b/>
                <w:bCs/>
                <w:color w:val="000080"/>
                <w:sz w:val="24"/>
                <w:szCs w:val="24"/>
                <w:lang w:eastAsia="zh-CN"/>
              </w:rPr>
            </w:pPr>
            <w:r>
              <w:rPr>
                <w:rFonts w:ascii="Calibri" w:eastAsia="SimSun" w:hAnsi="Calibri" w:cs="Calibri"/>
                <w:sz w:val="20"/>
                <w:szCs w:val="20"/>
                <w:lang w:eastAsia="zh-CN"/>
              </w:rPr>
              <w:t xml:space="preserve">                                                                                                     </w:t>
            </w:r>
          </w:p>
        </w:tc>
      </w:tr>
    </w:tbl>
    <w:p w:rsidR="003407B2" w:rsidRDefault="003407B2" w:rsidP="003407B2">
      <w:pPr>
        <w:spacing w:after="0" w:line="240" w:lineRule="auto"/>
        <w:jc w:val="center"/>
        <w:rPr>
          <w:rFonts w:ascii="Calibri" w:eastAsia="Times New Roman" w:hAnsi="Calibri" w:cs="Times New Roman"/>
          <w:b/>
          <w:bCs/>
          <w:sz w:val="24"/>
          <w:szCs w:val="24"/>
          <w:lang w:eastAsia="it-IT"/>
        </w:rPr>
      </w:pPr>
    </w:p>
    <w:p w:rsidR="003407B2" w:rsidRDefault="00D21E66" w:rsidP="003407B2">
      <w:pPr>
        <w:spacing w:after="0" w:line="240" w:lineRule="auto"/>
        <w:jc w:val="center"/>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Campionati (ex Olimpiadi)</w:t>
      </w:r>
      <w:r w:rsidR="003407B2">
        <w:rPr>
          <w:rFonts w:ascii="Calibri" w:eastAsia="Times New Roman" w:hAnsi="Calibri" w:cs="Times New Roman"/>
          <w:b/>
          <w:bCs/>
          <w:sz w:val="24"/>
          <w:szCs w:val="24"/>
          <w:lang w:eastAsia="it-IT"/>
        </w:rPr>
        <w:t xml:space="preserve"> del Patrimonio 202</w:t>
      </w:r>
      <w:r w:rsidR="00A96A66">
        <w:rPr>
          <w:rFonts w:ascii="Calibri" w:eastAsia="Times New Roman" w:hAnsi="Calibri" w:cs="Times New Roman"/>
          <w:b/>
          <w:bCs/>
          <w:sz w:val="24"/>
          <w:szCs w:val="24"/>
          <w:lang w:eastAsia="it-IT"/>
        </w:rPr>
        <w:t>4</w:t>
      </w:r>
    </w:p>
    <w:p w:rsidR="003407B2" w:rsidRDefault="003407B2" w:rsidP="003407B2">
      <w:pPr>
        <w:spacing w:after="0" w:line="240" w:lineRule="auto"/>
        <w:jc w:val="center"/>
        <w:rPr>
          <w:rFonts w:ascii="Calibri" w:eastAsia="Times New Roman" w:hAnsi="Calibri" w:cs="Times New Roman"/>
          <w:b/>
          <w:bCs/>
          <w:sz w:val="24"/>
          <w:szCs w:val="24"/>
          <w:lang w:eastAsia="it-IT"/>
        </w:rPr>
      </w:pPr>
    </w:p>
    <w:p w:rsidR="003407B2" w:rsidRDefault="003407B2" w:rsidP="003407B2">
      <w:pPr>
        <w:spacing w:after="0" w:line="240" w:lineRule="auto"/>
        <w:jc w:val="both"/>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 xml:space="preserve"> Linee Guida per i docenti referenti e per le squadre partecipanti </w:t>
      </w:r>
    </w:p>
    <w:p w:rsidR="003407B2" w:rsidRDefault="003407B2" w:rsidP="003407B2">
      <w:pPr>
        <w:spacing w:after="0" w:line="240" w:lineRule="auto"/>
        <w:jc w:val="both"/>
        <w:rPr>
          <w:rFonts w:eastAsia="SimSun" w:cstheme="minorHAnsi"/>
          <w:sz w:val="24"/>
          <w:szCs w:val="24"/>
          <w:lang w:eastAsia="zh-CN"/>
        </w:rPr>
      </w:pPr>
    </w:p>
    <w:p w:rsidR="003407B2" w:rsidRDefault="00985DE9" w:rsidP="003407B2">
      <w:pPr>
        <w:spacing w:after="0" w:line="240" w:lineRule="auto"/>
        <w:jc w:val="both"/>
        <w:rPr>
          <w:rFonts w:eastAsia="SimSun" w:cstheme="minorHAnsi"/>
          <w:sz w:val="24"/>
          <w:szCs w:val="24"/>
          <w:lang w:eastAsia="zh-CN"/>
        </w:rPr>
      </w:pPr>
      <w:r>
        <w:rPr>
          <w:rFonts w:eastAsia="SimSun" w:cstheme="minorHAnsi"/>
          <w:sz w:val="24"/>
          <w:szCs w:val="24"/>
          <w:lang w:eastAsia="zh-CN"/>
        </w:rPr>
        <w:t xml:space="preserve"> </w:t>
      </w:r>
      <w:r w:rsidR="003407B2">
        <w:rPr>
          <w:rFonts w:eastAsia="SimSun" w:cstheme="minorHAnsi"/>
          <w:sz w:val="24"/>
          <w:szCs w:val="24"/>
          <w:lang w:eastAsia="zh-CN"/>
        </w:rPr>
        <w:t xml:space="preserve">Per </w:t>
      </w:r>
      <w:r w:rsidR="00D21E66">
        <w:rPr>
          <w:rFonts w:eastAsia="SimSun" w:cstheme="minorHAnsi"/>
          <w:sz w:val="24"/>
          <w:szCs w:val="24"/>
          <w:lang w:eastAsia="zh-CN"/>
        </w:rPr>
        <w:t>i Campionati (</w:t>
      </w:r>
      <w:r w:rsidR="00FC19B9">
        <w:rPr>
          <w:rFonts w:eastAsia="SimSun" w:cstheme="minorHAnsi"/>
          <w:sz w:val="24"/>
          <w:szCs w:val="24"/>
          <w:lang w:eastAsia="zh-CN"/>
        </w:rPr>
        <w:t xml:space="preserve">ex </w:t>
      </w:r>
      <w:r w:rsidR="003407B2">
        <w:rPr>
          <w:rFonts w:eastAsia="SimSun" w:cstheme="minorHAnsi"/>
          <w:sz w:val="24"/>
          <w:szCs w:val="24"/>
          <w:lang w:eastAsia="zh-CN"/>
        </w:rPr>
        <w:t>Olimpiadi</w:t>
      </w:r>
      <w:r w:rsidR="00FC19B9">
        <w:rPr>
          <w:rFonts w:eastAsia="SimSun" w:cstheme="minorHAnsi"/>
          <w:sz w:val="24"/>
          <w:szCs w:val="24"/>
          <w:lang w:eastAsia="zh-CN"/>
        </w:rPr>
        <w:t>)</w:t>
      </w:r>
      <w:r w:rsidR="003407B2">
        <w:rPr>
          <w:rFonts w:eastAsia="SimSun" w:cstheme="minorHAnsi"/>
          <w:sz w:val="24"/>
          <w:szCs w:val="24"/>
          <w:lang w:eastAsia="zh-CN"/>
        </w:rPr>
        <w:t xml:space="preserve">, </w:t>
      </w:r>
      <w:r w:rsidR="00FC19B9">
        <w:rPr>
          <w:rFonts w:eastAsia="SimSun" w:cstheme="minorHAnsi"/>
          <w:sz w:val="24"/>
          <w:szCs w:val="24"/>
          <w:lang w:eastAsia="zh-CN"/>
        </w:rPr>
        <w:t>giunti</w:t>
      </w:r>
      <w:r w:rsidR="003407B2">
        <w:rPr>
          <w:rFonts w:eastAsia="SimSun" w:cstheme="minorHAnsi"/>
          <w:sz w:val="24"/>
          <w:szCs w:val="24"/>
          <w:lang w:eastAsia="zh-CN"/>
        </w:rPr>
        <w:t xml:space="preserve"> alla loro XVII</w:t>
      </w:r>
      <w:r w:rsidR="00A96A66">
        <w:rPr>
          <w:rFonts w:eastAsia="SimSun" w:cstheme="minorHAnsi"/>
          <w:sz w:val="24"/>
          <w:szCs w:val="24"/>
          <w:lang w:eastAsia="zh-CN"/>
        </w:rPr>
        <w:t>I</w:t>
      </w:r>
      <w:r w:rsidR="003407B2">
        <w:rPr>
          <w:rFonts w:eastAsia="SimSun" w:cstheme="minorHAnsi"/>
          <w:sz w:val="24"/>
          <w:szCs w:val="24"/>
          <w:lang w:eastAsia="zh-CN"/>
        </w:rPr>
        <w:t xml:space="preserve"> edizione, ANISA propone quest’anno il tema:</w:t>
      </w:r>
    </w:p>
    <w:p w:rsidR="00167CDB" w:rsidRDefault="00A96A66" w:rsidP="003407B2">
      <w:pPr>
        <w:spacing w:after="0" w:line="240" w:lineRule="auto"/>
        <w:jc w:val="both"/>
        <w:rPr>
          <w:rFonts w:eastAsia="SimSun" w:cstheme="minorHAnsi"/>
          <w:b/>
          <w:i/>
          <w:color w:val="808080"/>
          <w:sz w:val="24"/>
          <w:szCs w:val="24"/>
          <w:lang w:eastAsia="zh-CN"/>
        </w:rPr>
      </w:pPr>
      <w:r>
        <w:rPr>
          <w:rFonts w:eastAsia="SimSun" w:cstheme="minorHAnsi"/>
          <w:b/>
          <w:i/>
          <w:color w:val="808080"/>
          <w:sz w:val="24"/>
          <w:szCs w:val="24"/>
          <w:lang w:eastAsia="zh-CN"/>
        </w:rPr>
        <w:t xml:space="preserve"> </w:t>
      </w:r>
      <w:r w:rsidR="00515176">
        <w:rPr>
          <w:rFonts w:eastAsia="SimSun" w:cstheme="minorHAnsi"/>
          <w:b/>
          <w:i/>
          <w:color w:val="808080"/>
          <w:sz w:val="24"/>
          <w:szCs w:val="24"/>
          <w:lang w:eastAsia="zh-CN"/>
        </w:rPr>
        <w:t xml:space="preserve">                </w:t>
      </w:r>
    </w:p>
    <w:p w:rsidR="00DC0EDB" w:rsidRPr="00404A52" w:rsidRDefault="00FC19B9" w:rsidP="00404A52">
      <w:pPr>
        <w:spacing w:after="0" w:line="240" w:lineRule="auto"/>
        <w:jc w:val="center"/>
        <w:rPr>
          <w:rFonts w:eastAsia="SimSun" w:cstheme="minorHAnsi"/>
          <w:b/>
          <w:i/>
          <w:color w:val="808080"/>
          <w:sz w:val="24"/>
          <w:szCs w:val="24"/>
          <w:lang w:eastAsia="zh-CN"/>
        </w:rPr>
      </w:pPr>
      <w:r>
        <w:rPr>
          <w:rFonts w:eastAsia="SimSun" w:cstheme="minorHAnsi"/>
          <w:b/>
          <w:i/>
          <w:color w:val="808080"/>
          <w:sz w:val="24"/>
          <w:szCs w:val="24"/>
          <w:lang w:eastAsia="zh-CN"/>
        </w:rPr>
        <w:t>Da</w:t>
      </w:r>
      <w:r w:rsidR="00A96A66">
        <w:rPr>
          <w:rFonts w:eastAsia="SimSun" w:cstheme="minorHAnsi"/>
          <w:b/>
          <w:i/>
          <w:color w:val="808080"/>
          <w:sz w:val="24"/>
          <w:szCs w:val="24"/>
          <w:lang w:eastAsia="zh-CN"/>
        </w:rPr>
        <w:t xml:space="preserve"> Torino </w:t>
      </w:r>
      <w:r w:rsidR="00512633">
        <w:rPr>
          <w:rFonts w:eastAsia="SimSun" w:cstheme="minorHAnsi"/>
          <w:b/>
          <w:i/>
          <w:color w:val="808080"/>
          <w:sz w:val="24"/>
          <w:szCs w:val="24"/>
          <w:lang w:eastAsia="zh-CN"/>
        </w:rPr>
        <w:t>a</w:t>
      </w:r>
      <w:r w:rsidR="00A96A66">
        <w:rPr>
          <w:rFonts w:eastAsia="SimSun" w:cstheme="minorHAnsi"/>
          <w:b/>
          <w:i/>
          <w:color w:val="808080"/>
          <w:sz w:val="24"/>
          <w:szCs w:val="24"/>
          <w:lang w:eastAsia="zh-CN"/>
        </w:rPr>
        <w:t xml:space="preserve"> Siracusa</w:t>
      </w:r>
      <w:r w:rsidR="00404A52">
        <w:rPr>
          <w:rFonts w:eastAsia="SimSun" w:cstheme="minorHAnsi"/>
          <w:b/>
          <w:i/>
          <w:color w:val="808080"/>
          <w:sz w:val="24"/>
          <w:szCs w:val="24"/>
          <w:lang w:eastAsia="zh-CN"/>
        </w:rPr>
        <w:t>, v</w:t>
      </w:r>
      <w:r w:rsidR="00273F3A">
        <w:rPr>
          <w:rFonts w:eastAsia="SimSun" w:cstheme="minorHAnsi"/>
          <w:b/>
          <w:i/>
          <w:color w:val="808080"/>
          <w:sz w:val="24"/>
          <w:szCs w:val="24"/>
          <w:lang w:eastAsia="zh-CN"/>
        </w:rPr>
        <w:t>iaggio attraverso l’Architettura Barocca</w:t>
      </w:r>
    </w:p>
    <w:p w:rsidR="00DC0EDB" w:rsidRDefault="00DC0EDB" w:rsidP="00DC0EDB">
      <w:pPr>
        <w:spacing w:after="0" w:line="240" w:lineRule="auto"/>
        <w:rPr>
          <w:rFonts w:eastAsia="SimSun" w:cstheme="minorHAnsi"/>
          <w:sz w:val="24"/>
          <w:szCs w:val="24"/>
          <w:lang w:eastAsia="zh-CN"/>
        </w:rPr>
      </w:pPr>
    </w:p>
    <w:p w:rsidR="004463B7" w:rsidRDefault="00512633" w:rsidP="00DC0EDB">
      <w:pPr>
        <w:spacing w:after="0" w:line="240" w:lineRule="auto"/>
        <w:rPr>
          <w:rFonts w:eastAsia="SimSun" w:cstheme="minorHAnsi"/>
          <w:sz w:val="24"/>
          <w:szCs w:val="24"/>
          <w:lang w:eastAsia="zh-CN"/>
        </w:rPr>
      </w:pPr>
      <w:r>
        <w:rPr>
          <w:rFonts w:eastAsia="SimSun" w:cstheme="minorHAnsi"/>
          <w:sz w:val="24"/>
          <w:szCs w:val="24"/>
          <w:lang w:eastAsia="zh-CN"/>
        </w:rPr>
        <w:t xml:space="preserve"> </w:t>
      </w:r>
      <w:r w:rsidR="00AB6224">
        <w:rPr>
          <w:rFonts w:eastAsia="SimSun" w:cstheme="minorHAnsi"/>
          <w:sz w:val="24"/>
          <w:szCs w:val="24"/>
          <w:lang w:eastAsia="zh-CN"/>
        </w:rPr>
        <w:t>Questo</w:t>
      </w:r>
      <w:r w:rsidR="00E72D7A">
        <w:rPr>
          <w:rFonts w:eastAsia="SimSun" w:cstheme="minorHAnsi"/>
          <w:sz w:val="24"/>
          <w:szCs w:val="24"/>
          <w:lang w:eastAsia="zh-CN"/>
        </w:rPr>
        <w:t xml:space="preserve"> </w:t>
      </w:r>
      <w:r w:rsidR="00AB6224">
        <w:rPr>
          <w:rFonts w:eastAsia="SimSun" w:cstheme="minorHAnsi"/>
          <w:sz w:val="24"/>
          <w:szCs w:val="24"/>
          <w:lang w:eastAsia="zh-CN"/>
        </w:rPr>
        <w:t>percorso è stato scelto per la varietà e ricchezza di invenzioni e soluzioni che gli architetti</w:t>
      </w:r>
    </w:p>
    <w:p w:rsidR="00512633" w:rsidRDefault="00BB14D0" w:rsidP="000E4704">
      <w:pPr>
        <w:spacing w:after="0" w:line="240" w:lineRule="auto"/>
        <w:jc w:val="both"/>
        <w:rPr>
          <w:rFonts w:eastAsia="SimSun" w:cstheme="minorHAnsi"/>
          <w:sz w:val="24"/>
          <w:szCs w:val="24"/>
          <w:lang w:eastAsia="zh-CN"/>
        </w:rPr>
      </w:pPr>
      <w:r>
        <w:rPr>
          <w:rFonts w:eastAsia="SimSun" w:cstheme="minorHAnsi"/>
          <w:sz w:val="24"/>
          <w:szCs w:val="24"/>
          <w:lang w:eastAsia="zh-CN"/>
        </w:rPr>
        <w:t>i</w:t>
      </w:r>
      <w:r w:rsidR="00AB6224">
        <w:rPr>
          <w:rFonts w:eastAsia="SimSun" w:cstheme="minorHAnsi"/>
          <w:sz w:val="24"/>
          <w:szCs w:val="24"/>
          <w:lang w:eastAsia="zh-CN"/>
        </w:rPr>
        <w:t>taliani hanno saputo creare</w:t>
      </w:r>
      <w:r w:rsidR="00D30A88">
        <w:rPr>
          <w:rFonts w:eastAsia="SimSun" w:cstheme="minorHAnsi"/>
          <w:sz w:val="24"/>
          <w:szCs w:val="24"/>
          <w:lang w:eastAsia="zh-CN"/>
        </w:rPr>
        <w:t>,</w:t>
      </w:r>
      <w:r w:rsidR="00AB6224">
        <w:rPr>
          <w:rFonts w:eastAsia="SimSun" w:cstheme="minorHAnsi"/>
          <w:sz w:val="24"/>
          <w:szCs w:val="24"/>
          <w:lang w:eastAsia="zh-CN"/>
        </w:rPr>
        <w:t xml:space="preserve"> realizzando </w:t>
      </w:r>
      <w:r w:rsidR="000E4704">
        <w:rPr>
          <w:rFonts w:eastAsia="SimSun" w:cstheme="minorHAnsi"/>
          <w:sz w:val="24"/>
          <w:szCs w:val="24"/>
          <w:lang w:eastAsia="zh-CN"/>
        </w:rPr>
        <w:t xml:space="preserve">lungo tutta la penisola </w:t>
      </w:r>
      <w:r w:rsidR="00AB6224">
        <w:rPr>
          <w:rFonts w:eastAsia="SimSun" w:cstheme="minorHAnsi"/>
          <w:sz w:val="24"/>
          <w:szCs w:val="24"/>
          <w:lang w:eastAsia="zh-CN"/>
        </w:rPr>
        <w:t xml:space="preserve">Chiese, Palazzi, Piazze, Ville </w:t>
      </w:r>
      <w:r>
        <w:rPr>
          <w:rFonts w:eastAsia="SimSun" w:cstheme="minorHAnsi"/>
          <w:sz w:val="24"/>
          <w:szCs w:val="24"/>
          <w:lang w:eastAsia="zh-CN"/>
        </w:rPr>
        <w:t>immerse nel verde</w:t>
      </w:r>
      <w:r w:rsidR="006C1179">
        <w:rPr>
          <w:rFonts w:eastAsia="SimSun" w:cstheme="minorHAnsi"/>
          <w:sz w:val="24"/>
          <w:szCs w:val="24"/>
          <w:lang w:eastAsia="zh-CN"/>
        </w:rPr>
        <w:t xml:space="preserve">… </w:t>
      </w:r>
      <w:r w:rsidR="000E4704">
        <w:rPr>
          <w:rFonts w:eastAsia="SimSun" w:cstheme="minorHAnsi"/>
          <w:sz w:val="24"/>
          <w:szCs w:val="24"/>
          <w:lang w:eastAsia="zh-CN"/>
        </w:rPr>
        <w:t xml:space="preserve">tanto </w:t>
      </w:r>
      <w:r>
        <w:rPr>
          <w:rFonts w:eastAsia="SimSun" w:cstheme="minorHAnsi"/>
          <w:sz w:val="24"/>
          <w:szCs w:val="24"/>
          <w:lang w:eastAsia="zh-CN"/>
        </w:rPr>
        <w:t>nelle grandi città c</w:t>
      </w:r>
      <w:r w:rsidR="000E4704">
        <w:rPr>
          <w:rFonts w:eastAsia="SimSun" w:cstheme="minorHAnsi"/>
          <w:sz w:val="24"/>
          <w:szCs w:val="24"/>
          <w:lang w:eastAsia="zh-CN"/>
        </w:rPr>
        <w:t>he nei</w:t>
      </w:r>
      <w:r>
        <w:rPr>
          <w:rFonts w:eastAsia="SimSun" w:cstheme="minorHAnsi"/>
          <w:sz w:val="24"/>
          <w:szCs w:val="24"/>
          <w:lang w:eastAsia="zh-CN"/>
        </w:rPr>
        <w:t xml:space="preserve"> centri minori.</w:t>
      </w:r>
      <w:r w:rsidR="00512633">
        <w:rPr>
          <w:rFonts w:eastAsia="SimSun" w:cstheme="minorHAnsi"/>
          <w:sz w:val="24"/>
          <w:szCs w:val="24"/>
          <w:lang w:eastAsia="zh-CN"/>
        </w:rPr>
        <w:t xml:space="preserve"> </w:t>
      </w:r>
    </w:p>
    <w:p w:rsidR="00DD0E67" w:rsidRDefault="00DD0E67" w:rsidP="000E4704">
      <w:pPr>
        <w:spacing w:after="0" w:line="240" w:lineRule="auto"/>
        <w:jc w:val="both"/>
        <w:rPr>
          <w:rFonts w:eastAsia="SimSun" w:cstheme="minorHAnsi"/>
          <w:sz w:val="24"/>
          <w:szCs w:val="24"/>
          <w:lang w:eastAsia="zh-CN"/>
        </w:rPr>
      </w:pPr>
      <w:r>
        <w:rPr>
          <w:rFonts w:eastAsia="SimSun" w:cstheme="minorHAnsi"/>
          <w:sz w:val="24"/>
          <w:szCs w:val="24"/>
          <w:lang w:eastAsia="zh-CN"/>
        </w:rPr>
        <w:t>Inoltre</w:t>
      </w:r>
      <w:r w:rsidR="0032359C">
        <w:rPr>
          <w:rFonts w:eastAsia="SimSun" w:cstheme="minorHAnsi"/>
          <w:sz w:val="24"/>
          <w:szCs w:val="24"/>
          <w:lang w:eastAsia="zh-CN"/>
        </w:rPr>
        <w:t xml:space="preserve"> </w:t>
      </w:r>
      <w:r>
        <w:rPr>
          <w:rFonts w:eastAsia="SimSun" w:cstheme="minorHAnsi"/>
          <w:sz w:val="24"/>
          <w:szCs w:val="24"/>
          <w:lang w:eastAsia="zh-CN"/>
        </w:rPr>
        <w:t>e</w:t>
      </w:r>
      <w:r w:rsidR="000E4704">
        <w:rPr>
          <w:rFonts w:eastAsia="SimSun" w:cstheme="minorHAnsi"/>
          <w:sz w:val="24"/>
          <w:szCs w:val="24"/>
          <w:lang w:eastAsia="zh-CN"/>
        </w:rPr>
        <w:t>sattamente quattrocento anni fa</w:t>
      </w:r>
      <w:r w:rsidR="0032359C">
        <w:rPr>
          <w:rFonts w:eastAsia="SimSun" w:cstheme="minorHAnsi"/>
          <w:sz w:val="24"/>
          <w:szCs w:val="24"/>
          <w:lang w:eastAsia="zh-CN"/>
        </w:rPr>
        <w:t>,</w:t>
      </w:r>
      <w:r w:rsidR="00744D56">
        <w:rPr>
          <w:rFonts w:eastAsia="SimSun" w:cstheme="minorHAnsi"/>
          <w:sz w:val="24"/>
          <w:szCs w:val="24"/>
          <w:lang w:eastAsia="zh-CN"/>
        </w:rPr>
        <w:t xml:space="preserve"> </w:t>
      </w:r>
      <w:r w:rsidR="000E4704">
        <w:rPr>
          <w:rFonts w:eastAsia="SimSun" w:cstheme="minorHAnsi"/>
          <w:sz w:val="24"/>
          <w:szCs w:val="24"/>
          <w:lang w:eastAsia="zh-CN"/>
        </w:rPr>
        <w:t>nel</w:t>
      </w:r>
      <w:r w:rsidR="003407B2">
        <w:rPr>
          <w:rFonts w:eastAsia="SimSun" w:cstheme="minorHAnsi"/>
          <w:sz w:val="24"/>
          <w:szCs w:val="24"/>
          <w:lang w:eastAsia="zh-CN"/>
        </w:rPr>
        <w:t xml:space="preserve"> </w:t>
      </w:r>
      <w:r w:rsidR="000E4704">
        <w:rPr>
          <w:rFonts w:eastAsia="SimSun" w:cstheme="minorHAnsi"/>
          <w:sz w:val="24"/>
          <w:szCs w:val="24"/>
          <w:lang w:eastAsia="zh-CN"/>
        </w:rPr>
        <w:t>1624</w:t>
      </w:r>
      <w:r w:rsidR="0032359C">
        <w:rPr>
          <w:rFonts w:eastAsia="SimSun" w:cstheme="minorHAnsi"/>
          <w:sz w:val="24"/>
          <w:szCs w:val="24"/>
          <w:lang w:eastAsia="zh-CN"/>
        </w:rPr>
        <w:t>,</w:t>
      </w:r>
      <w:r w:rsidR="000E4704">
        <w:rPr>
          <w:rFonts w:eastAsia="SimSun" w:cstheme="minorHAnsi"/>
          <w:sz w:val="24"/>
          <w:szCs w:val="24"/>
          <w:lang w:eastAsia="zh-CN"/>
        </w:rPr>
        <w:t xml:space="preserve"> nasceva a Modena Guarino </w:t>
      </w:r>
      <w:proofErr w:type="spellStart"/>
      <w:r w:rsidR="000E4704">
        <w:rPr>
          <w:rFonts w:eastAsia="SimSun" w:cstheme="minorHAnsi"/>
          <w:sz w:val="24"/>
          <w:szCs w:val="24"/>
          <w:lang w:eastAsia="zh-CN"/>
        </w:rPr>
        <w:t>Guarini</w:t>
      </w:r>
      <w:proofErr w:type="spellEnd"/>
      <w:r w:rsidR="000E4704">
        <w:rPr>
          <w:rFonts w:eastAsia="SimSun" w:cstheme="minorHAnsi"/>
          <w:sz w:val="24"/>
          <w:szCs w:val="24"/>
          <w:lang w:eastAsia="zh-CN"/>
        </w:rPr>
        <w:t>,</w:t>
      </w:r>
      <w:r w:rsidR="00744D56">
        <w:rPr>
          <w:rFonts w:eastAsia="SimSun" w:cstheme="minorHAnsi"/>
          <w:sz w:val="24"/>
          <w:szCs w:val="24"/>
          <w:lang w:eastAsia="zh-CN"/>
        </w:rPr>
        <w:t xml:space="preserve"> chierico teatino</w:t>
      </w:r>
      <w:r w:rsidR="000E4704">
        <w:rPr>
          <w:rFonts w:eastAsia="SimSun" w:cstheme="minorHAnsi"/>
          <w:sz w:val="24"/>
          <w:szCs w:val="24"/>
          <w:lang w:eastAsia="zh-CN"/>
        </w:rPr>
        <w:t xml:space="preserve"> architetto</w:t>
      </w:r>
      <w:r w:rsidR="00AF6EF2">
        <w:rPr>
          <w:rFonts w:eastAsia="SimSun" w:cstheme="minorHAnsi"/>
          <w:sz w:val="24"/>
          <w:szCs w:val="24"/>
          <w:lang w:eastAsia="zh-CN"/>
        </w:rPr>
        <w:t xml:space="preserve"> e </w:t>
      </w:r>
      <w:r w:rsidR="000E4704">
        <w:rPr>
          <w:rFonts w:eastAsia="SimSun" w:cstheme="minorHAnsi"/>
          <w:sz w:val="24"/>
          <w:szCs w:val="24"/>
          <w:lang w:eastAsia="zh-CN"/>
        </w:rPr>
        <w:t xml:space="preserve">matematico, </w:t>
      </w:r>
      <w:r w:rsidR="00744D56">
        <w:rPr>
          <w:rFonts w:eastAsia="SimSun" w:cstheme="minorHAnsi"/>
          <w:sz w:val="24"/>
          <w:szCs w:val="24"/>
          <w:lang w:eastAsia="zh-CN"/>
        </w:rPr>
        <w:t>uno dei pi</w:t>
      </w:r>
      <w:r w:rsidR="005917C6">
        <w:rPr>
          <w:rFonts w:eastAsia="SimSun" w:cstheme="minorHAnsi"/>
          <w:sz w:val="24"/>
          <w:szCs w:val="24"/>
          <w:lang w:eastAsia="zh-CN"/>
        </w:rPr>
        <w:t>ù</w:t>
      </w:r>
      <w:r w:rsidR="00744D56">
        <w:rPr>
          <w:rFonts w:eastAsia="SimSun" w:cstheme="minorHAnsi"/>
          <w:sz w:val="24"/>
          <w:szCs w:val="24"/>
          <w:lang w:eastAsia="zh-CN"/>
        </w:rPr>
        <w:t xml:space="preserve"> geniali protagonisti di </w:t>
      </w:r>
      <w:r w:rsidR="007720AF">
        <w:rPr>
          <w:rFonts w:eastAsia="SimSun" w:cstheme="minorHAnsi"/>
          <w:sz w:val="24"/>
          <w:szCs w:val="24"/>
          <w:lang w:eastAsia="zh-CN"/>
        </w:rPr>
        <w:t>una</w:t>
      </w:r>
      <w:r w:rsidR="00744D56">
        <w:rPr>
          <w:rFonts w:eastAsia="SimSun" w:cstheme="minorHAnsi"/>
          <w:sz w:val="24"/>
          <w:szCs w:val="24"/>
          <w:lang w:eastAsia="zh-CN"/>
        </w:rPr>
        <w:t xml:space="preserve"> stagione artistica</w:t>
      </w:r>
      <w:r>
        <w:rPr>
          <w:rFonts w:eastAsia="SimSun" w:cstheme="minorHAnsi"/>
          <w:sz w:val="24"/>
          <w:szCs w:val="24"/>
          <w:lang w:eastAsia="zh-CN"/>
        </w:rPr>
        <w:t xml:space="preserve"> </w:t>
      </w:r>
      <w:r w:rsidR="00761D37">
        <w:rPr>
          <w:rFonts w:eastAsia="SimSun" w:cstheme="minorHAnsi"/>
          <w:sz w:val="24"/>
          <w:szCs w:val="24"/>
          <w:lang w:eastAsia="zh-CN"/>
        </w:rPr>
        <w:t xml:space="preserve">che aveva già cambiato il volto di Roma  con  Bernini e </w:t>
      </w:r>
      <w:r>
        <w:rPr>
          <w:rFonts w:eastAsia="SimSun" w:cstheme="minorHAnsi"/>
          <w:sz w:val="24"/>
          <w:szCs w:val="24"/>
          <w:lang w:eastAsia="zh-CN"/>
        </w:rPr>
        <w:t xml:space="preserve">Borromini  e che </w:t>
      </w:r>
      <w:r w:rsidR="00761D37">
        <w:rPr>
          <w:rFonts w:eastAsia="SimSun" w:cstheme="minorHAnsi"/>
          <w:sz w:val="24"/>
          <w:szCs w:val="24"/>
          <w:lang w:eastAsia="zh-CN"/>
        </w:rPr>
        <w:t>da</w:t>
      </w:r>
      <w:r>
        <w:rPr>
          <w:rFonts w:eastAsia="SimSun" w:cstheme="minorHAnsi"/>
          <w:sz w:val="24"/>
          <w:szCs w:val="24"/>
          <w:lang w:eastAsia="zh-CN"/>
        </w:rPr>
        <w:t xml:space="preserve"> Venezia a Lecce, da Napoli</w:t>
      </w:r>
      <w:r w:rsidR="0032359C">
        <w:rPr>
          <w:rFonts w:eastAsia="SimSun" w:cstheme="minorHAnsi"/>
          <w:sz w:val="24"/>
          <w:szCs w:val="24"/>
          <w:lang w:eastAsia="zh-CN"/>
        </w:rPr>
        <w:t xml:space="preserve"> </w:t>
      </w:r>
      <w:r>
        <w:rPr>
          <w:rFonts w:eastAsia="SimSun" w:cstheme="minorHAnsi"/>
          <w:sz w:val="24"/>
          <w:szCs w:val="24"/>
          <w:lang w:eastAsia="zh-CN"/>
        </w:rPr>
        <w:t>a Siracusa</w:t>
      </w:r>
      <w:r w:rsidR="007720AF">
        <w:rPr>
          <w:rFonts w:eastAsia="SimSun" w:cstheme="minorHAnsi"/>
          <w:sz w:val="24"/>
          <w:szCs w:val="24"/>
          <w:lang w:eastAsia="zh-CN"/>
        </w:rPr>
        <w:t xml:space="preserve"> ci ha lasciato</w:t>
      </w:r>
      <w:r w:rsidR="00761D37">
        <w:rPr>
          <w:rFonts w:eastAsia="SimSun" w:cstheme="minorHAnsi"/>
          <w:sz w:val="24"/>
          <w:szCs w:val="24"/>
          <w:lang w:eastAsia="zh-CN"/>
        </w:rPr>
        <w:t xml:space="preserve"> </w:t>
      </w:r>
      <w:r w:rsidR="007720AF">
        <w:rPr>
          <w:rFonts w:eastAsia="SimSun" w:cstheme="minorHAnsi"/>
          <w:sz w:val="24"/>
          <w:szCs w:val="24"/>
          <w:lang w:eastAsia="zh-CN"/>
        </w:rPr>
        <w:t xml:space="preserve"> straordinarie testimonianze</w:t>
      </w:r>
      <w:r w:rsidR="00602D9F">
        <w:rPr>
          <w:rFonts w:eastAsia="SimSun" w:cstheme="minorHAnsi"/>
          <w:sz w:val="24"/>
          <w:szCs w:val="24"/>
          <w:lang w:eastAsia="zh-CN"/>
        </w:rPr>
        <w:t xml:space="preserve">. </w:t>
      </w:r>
    </w:p>
    <w:p w:rsidR="003407B2" w:rsidRDefault="00DD0E67" w:rsidP="000E4704">
      <w:pPr>
        <w:spacing w:after="0" w:line="240" w:lineRule="auto"/>
        <w:jc w:val="both"/>
        <w:rPr>
          <w:rFonts w:eastAsia="Times New Roman" w:cstheme="minorHAnsi"/>
          <w:b/>
          <w:bCs/>
          <w:sz w:val="24"/>
          <w:szCs w:val="24"/>
          <w:lang w:eastAsia="it-IT"/>
        </w:rPr>
      </w:pPr>
      <w:r>
        <w:rPr>
          <w:rFonts w:eastAsia="SimSun" w:cstheme="minorHAnsi"/>
          <w:sz w:val="24"/>
          <w:szCs w:val="24"/>
          <w:lang w:eastAsia="zh-CN"/>
        </w:rPr>
        <w:t xml:space="preserve">  </w:t>
      </w:r>
    </w:p>
    <w:p w:rsidR="003407B2" w:rsidRDefault="003407B2" w:rsidP="003407B2">
      <w:pPr>
        <w:keepNext/>
        <w:spacing w:after="0" w:line="240" w:lineRule="auto"/>
        <w:jc w:val="both"/>
        <w:outlineLvl w:val="1"/>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 xml:space="preserve">Squadre e numero dei partecipanti </w:t>
      </w:r>
    </w:p>
    <w:p w:rsidR="003407B2" w:rsidRDefault="003407B2" w:rsidP="003407B2">
      <w:pPr>
        <w:spacing w:after="0" w:line="240" w:lineRule="auto"/>
        <w:jc w:val="both"/>
        <w:rPr>
          <w:rFonts w:ascii="Calibri" w:eastAsia="SimSun" w:hAnsi="Calibri" w:cs="Times New Roman"/>
          <w:sz w:val="24"/>
          <w:szCs w:val="24"/>
          <w:lang w:eastAsia="zh-CN"/>
        </w:rPr>
      </w:pPr>
      <w:r>
        <w:rPr>
          <w:rFonts w:ascii="Calibri" w:eastAsia="SimSun" w:hAnsi="Calibri" w:cs="Times New Roman"/>
          <w:sz w:val="24"/>
          <w:szCs w:val="24"/>
          <w:lang w:eastAsia="zh-CN"/>
        </w:rPr>
        <w:t xml:space="preserve">Ogni scuola può partecipare alla competizione con una squadra composta da </w:t>
      </w:r>
      <w:r>
        <w:rPr>
          <w:rFonts w:ascii="Calibri" w:eastAsia="SimSun" w:hAnsi="Calibri" w:cs="Times New Roman"/>
          <w:b/>
          <w:sz w:val="24"/>
          <w:szCs w:val="24"/>
          <w:lang w:eastAsia="zh-CN"/>
        </w:rPr>
        <w:t xml:space="preserve">tre </w:t>
      </w:r>
      <w:r>
        <w:rPr>
          <w:rFonts w:ascii="Calibri" w:eastAsia="SimSun" w:hAnsi="Calibri" w:cs="Times New Roman"/>
          <w:sz w:val="24"/>
          <w:szCs w:val="24"/>
          <w:lang w:eastAsia="zh-CN"/>
        </w:rPr>
        <w:t>studenti del triennio o mista biennio/triennio.</w:t>
      </w:r>
      <w:r>
        <w:rPr>
          <w:rFonts w:ascii="Calibri" w:eastAsia="SimSun" w:hAnsi="Calibri" w:cs="Times New Roman"/>
          <w:sz w:val="24"/>
          <w:szCs w:val="24"/>
          <w:vertAlign w:val="superscript"/>
          <w:lang w:eastAsia="zh-CN"/>
        </w:rPr>
        <w:t xml:space="preserve"> </w:t>
      </w:r>
      <w:r>
        <w:rPr>
          <w:rFonts w:ascii="Calibri" w:eastAsia="SimSun" w:hAnsi="Calibri" w:cs="Times New Roman"/>
          <w:sz w:val="24"/>
          <w:szCs w:val="24"/>
          <w:lang w:eastAsia="zh-CN"/>
        </w:rPr>
        <w:t xml:space="preserve">Una scuola </w:t>
      </w:r>
      <w:r w:rsidR="00796CB7">
        <w:rPr>
          <w:rFonts w:ascii="Calibri" w:eastAsia="SimSun" w:hAnsi="Calibri" w:cs="Times New Roman"/>
          <w:sz w:val="24"/>
          <w:szCs w:val="24"/>
          <w:lang w:eastAsia="zh-CN"/>
        </w:rPr>
        <w:t>con</w:t>
      </w:r>
      <w:r>
        <w:rPr>
          <w:rFonts w:ascii="Calibri" w:eastAsia="SimSun" w:hAnsi="Calibri" w:cs="Times New Roman"/>
          <w:sz w:val="24"/>
          <w:szCs w:val="24"/>
          <w:lang w:eastAsia="zh-CN"/>
        </w:rPr>
        <w:t xml:space="preserve"> più indirizzi (classico, scientifico, linguistico etc.) può partecipare con più squadre</w:t>
      </w:r>
      <w:r w:rsidR="00602D9F">
        <w:rPr>
          <w:rFonts w:ascii="Calibri" w:eastAsia="SimSun" w:hAnsi="Calibri" w:cs="Times New Roman"/>
          <w:sz w:val="24"/>
          <w:szCs w:val="24"/>
          <w:lang w:eastAsia="zh-CN"/>
        </w:rPr>
        <w:t>,</w:t>
      </w:r>
      <w:r>
        <w:rPr>
          <w:rFonts w:ascii="Calibri" w:eastAsia="SimSun" w:hAnsi="Calibri" w:cs="Times New Roman"/>
          <w:sz w:val="24"/>
          <w:szCs w:val="24"/>
          <w:lang w:eastAsia="zh-CN"/>
        </w:rPr>
        <w:t xml:space="preserve"> una per ogni indirizzo.</w:t>
      </w:r>
    </w:p>
    <w:p w:rsidR="00404A52" w:rsidRDefault="00404A52" w:rsidP="003407B2">
      <w:pPr>
        <w:spacing w:after="0" w:line="240" w:lineRule="auto"/>
        <w:jc w:val="both"/>
        <w:rPr>
          <w:rFonts w:ascii="Calibri" w:eastAsia="SimSun" w:hAnsi="Calibri" w:cs="Times New Roman"/>
          <w:sz w:val="24"/>
          <w:szCs w:val="24"/>
          <w:lang w:eastAsia="zh-CN"/>
        </w:rPr>
      </w:pPr>
    </w:p>
    <w:p w:rsidR="003407B2" w:rsidRPr="00404A52" w:rsidRDefault="003407B2" w:rsidP="003407B2">
      <w:pPr>
        <w:spacing w:after="0" w:line="240" w:lineRule="auto"/>
        <w:jc w:val="both"/>
        <w:rPr>
          <w:rFonts w:ascii="Calibri" w:eastAsia="SimSun" w:hAnsi="Calibri" w:cs="Times New Roman"/>
          <w:bCs/>
          <w:sz w:val="24"/>
          <w:szCs w:val="24"/>
          <w:lang w:eastAsia="zh-CN"/>
        </w:rPr>
      </w:pPr>
      <w:r>
        <w:rPr>
          <w:rFonts w:ascii="Calibri" w:eastAsia="Times New Roman" w:hAnsi="Calibri" w:cs="Times New Roman"/>
          <w:b/>
          <w:bCs/>
          <w:sz w:val="24"/>
          <w:szCs w:val="24"/>
          <w:lang w:eastAsia="it-IT"/>
        </w:rPr>
        <w:t xml:space="preserve">Selezione di </w:t>
      </w:r>
      <w:r w:rsidR="004C55EE">
        <w:rPr>
          <w:rFonts w:ascii="Calibri" w:eastAsia="Times New Roman" w:hAnsi="Calibri" w:cs="Times New Roman"/>
          <w:b/>
          <w:bCs/>
          <w:sz w:val="24"/>
          <w:szCs w:val="24"/>
          <w:lang w:eastAsia="it-IT"/>
        </w:rPr>
        <w:t>I</w:t>
      </w:r>
      <w:r>
        <w:rPr>
          <w:rFonts w:ascii="Calibri" w:eastAsia="Times New Roman" w:hAnsi="Calibri" w:cs="Times New Roman"/>
          <w:b/>
          <w:bCs/>
          <w:sz w:val="24"/>
          <w:szCs w:val="24"/>
          <w:lang w:eastAsia="it-IT"/>
        </w:rPr>
        <w:t xml:space="preserve">stituto </w:t>
      </w:r>
    </w:p>
    <w:p w:rsidR="003407B2" w:rsidRDefault="003407B2" w:rsidP="003407B2">
      <w:pPr>
        <w:spacing w:after="0" w:line="240" w:lineRule="auto"/>
        <w:jc w:val="both"/>
        <w:rPr>
          <w:rFonts w:ascii="Calibri" w:eastAsia="SimSun" w:hAnsi="Calibri" w:cs="Times New Roman"/>
          <w:bCs/>
          <w:sz w:val="24"/>
          <w:szCs w:val="24"/>
          <w:lang w:eastAsia="zh-CN"/>
        </w:rPr>
      </w:pPr>
      <w:r>
        <w:rPr>
          <w:rFonts w:ascii="Calibri" w:eastAsia="SimSun" w:hAnsi="Calibri" w:cs="Times New Roman"/>
          <w:sz w:val="24"/>
          <w:szCs w:val="24"/>
          <w:lang w:eastAsia="zh-CN"/>
        </w:rPr>
        <w:t>Al fine di costituire la squadra che parteciperà alle selezioni regionali, le scuole organizzeranno la selezione dei partecipanti attraverso prove decise dai docenti su argomenti individuati tra quelli svolti nelle loro programmazioni. Come tipologia si consigliano batterie di domande strutturate e semi strutturate ed esercizi di riconoscimento e di lettura di opere di pittura, scultura e architettura.</w:t>
      </w:r>
    </w:p>
    <w:p w:rsidR="003407B2" w:rsidRDefault="003407B2" w:rsidP="003407B2">
      <w:pPr>
        <w:keepNext/>
        <w:spacing w:after="0" w:line="240" w:lineRule="auto"/>
        <w:jc w:val="both"/>
        <w:outlineLvl w:val="5"/>
        <w:rPr>
          <w:rFonts w:ascii="Calibri" w:eastAsia="Times New Roman" w:hAnsi="Calibri" w:cs="Times New Roman"/>
          <w:b/>
          <w:bCs/>
          <w:color w:val="000000"/>
          <w:sz w:val="24"/>
          <w:szCs w:val="24"/>
          <w:lang w:eastAsia="it-IT"/>
        </w:rPr>
      </w:pPr>
    </w:p>
    <w:p w:rsidR="003407B2" w:rsidRDefault="003407B2" w:rsidP="003407B2">
      <w:pPr>
        <w:keepNext/>
        <w:spacing w:after="0" w:line="240" w:lineRule="auto"/>
        <w:jc w:val="both"/>
        <w:outlineLvl w:val="5"/>
        <w:rPr>
          <w:rFonts w:ascii="Calibri" w:eastAsia="Times New Roman" w:hAnsi="Calibri" w:cs="Times New Roman"/>
          <w:b/>
          <w:bCs/>
          <w:sz w:val="24"/>
          <w:szCs w:val="24"/>
          <w:lang w:eastAsia="it-IT"/>
        </w:rPr>
      </w:pPr>
      <w:r>
        <w:rPr>
          <w:rFonts w:ascii="Calibri" w:eastAsia="Times New Roman" w:hAnsi="Calibri" w:cs="Times New Roman"/>
          <w:b/>
          <w:bCs/>
          <w:color w:val="000000"/>
          <w:sz w:val="24"/>
          <w:szCs w:val="24"/>
          <w:lang w:eastAsia="it-IT"/>
        </w:rPr>
        <w:t xml:space="preserve">Selezioni </w:t>
      </w:r>
      <w:r w:rsidR="004C55EE">
        <w:rPr>
          <w:rFonts w:ascii="Calibri" w:eastAsia="Times New Roman" w:hAnsi="Calibri" w:cs="Times New Roman"/>
          <w:b/>
          <w:bCs/>
          <w:color w:val="000000"/>
          <w:sz w:val="24"/>
          <w:szCs w:val="24"/>
          <w:lang w:eastAsia="it-IT"/>
        </w:rPr>
        <w:t>R</w:t>
      </w:r>
      <w:r>
        <w:rPr>
          <w:rFonts w:ascii="Calibri" w:eastAsia="Times New Roman" w:hAnsi="Calibri" w:cs="Times New Roman"/>
          <w:b/>
          <w:bCs/>
          <w:color w:val="000000"/>
          <w:sz w:val="24"/>
          <w:szCs w:val="24"/>
          <w:lang w:eastAsia="it-IT"/>
        </w:rPr>
        <w:t>egionali 2</w:t>
      </w:r>
      <w:r w:rsidR="005917C6">
        <w:rPr>
          <w:rFonts w:ascii="Calibri" w:eastAsia="Times New Roman" w:hAnsi="Calibri" w:cs="Times New Roman"/>
          <w:b/>
          <w:bCs/>
          <w:color w:val="000000"/>
          <w:sz w:val="24"/>
          <w:szCs w:val="24"/>
          <w:lang w:eastAsia="it-IT"/>
        </w:rPr>
        <w:t>7</w:t>
      </w:r>
      <w:r>
        <w:rPr>
          <w:rFonts w:ascii="Calibri" w:eastAsia="Times New Roman" w:hAnsi="Calibri" w:cs="Times New Roman"/>
          <w:b/>
          <w:bCs/>
          <w:color w:val="000000"/>
          <w:sz w:val="24"/>
          <w:szCs w:val="24"/>
          <w:lang w:eastAsia="it-IT"/>
        </w:rPr>
        <w:t xml:space="preserve"> febbraio 202</w:t>
      </w:r>
      <w:r w:rsidR="00E34BD6">
        <w:rPr>
          <w:rFonts w:ascii="Calibri" w:eastAsia="Times New Roman" w:hAnsi="Calibri" w:cs="Times New Roman"/>
          <w:b/>
          <w:bCs/>
          <w:color w:val="000000"/>
          <w:sz w:val="24"/>
          <w:szCs w:val="24"/>
          <w:lang w:eastAsia="it-IT"/>
        </w:rPr>
        <w:t>4</w:t>
      </w:r>
    </w:p>
    <w:p w:rsidR="002D458C" w:rsidRDefault="003407B2" w:rsidP="00985DE9">
      <w:pPr>
        <w:spacing w:after="0" w:line="240" w:lineRule="auto"/>
        <w:jc w:val="both"/>
        <w:rPr>
          <w:rFonts w:ascii="Calibri" w:eastAsia="SimSun" w:hAnsi="Calibri" w:cs="Times New Roman"/>
          <w:color w:val="000000"/>
          <w:sz w:val="24"/>
          <w:szCs w:val="24"/>
          <w:lang w:eastAsia="zh-CN"/>
        </w:rPr>
      </w:pPr>
      <w:r>
        <w:rPr>
          <w:rFonts w:ascii="Calibri" w:eastAsia="SimSun" w:hAnsi="Calibri" w:cs="Times New Roman"/>
          <w:sz w:val="24"/>
          <w:szCs w:val="24"/>
          <w:lang w:eastAsia="zh-CN"/>
        </w:rPr>
        <w:t>Si effettuano in un tempo prestabilito</w:t>
      </w:r>
      <w:r w:rsidR="00E0694B">
        <w:rPr>
          <w:rFonts w:ascii="Calibri" w:eastAsia="SimSun" w:hAnsi="Calibri" w:cs="Times New Roman"/>
          <w:sz w:val="24"/>
          <w:szCs w:val="24"/>
          <w:lang w:eastAsia="zh-CN"/>
        </w:rPr>
        <w:t xml:space="preserve"> di </w:t>
      </w:r>
      <w:r w:rsidR="003D6401">
        <w:rPr>
          <w:rFonts w:ascii="Calibri" w:eastAsia="SimSun" w:hAnsi="Calibri" w:cs="Times New Roman"/>
          <w:sz w:val="24"/>
          <w:szCs w:val="24"/>
          <w:lang w:eastAsia="zh-CN"/>
        </w:rPr>
        <w:t xml:space="preserve">circa </w:t>
      </w:r>
      <w:r w:rsidR="006E6206">
        <w:rPr>
          <w:rFonts w:ascii="Calibri" w:eastAsia="SimSun" w:hAnsi="Calibri" w:cs="Times New Roman"/>
          <w:sz w:val="24"/>
          <w:szCs w:val="24"/>
          <w:lang w:eastAsia="zh-CN"/>
        </w:rPr>
        <w:t xml:space="preserve">45 </w:t>
      </w:r>
      <w:r w:rsidR="003D6401">
        <w:rPr>
          <w:rFonts w:ascii="Calibri" w:eastAsia="SimSun" w:hAnsi="Calibri" w:cs="Times New Roman"/>
          <w:sz w:val="24"/>
          <w:szCs w:val="24"/>
          <w:lang w:eastAsia="zh-CN"/>
        </w:rPr>
        <w:t>minuti</w:t>
      </w:r>
      <w:r w:rsidR="005917C6">
        <w:rPr>
          <w:rFonts w:ascii="Calibri" w:eastAsia="SimSun" w:hAnsi="Calibri" w:cs="Times New Roman"/>
          <w:sz w:val="24"/>
          <w:szCs w:val="24"/>
          <w:lang w:eastAsia="zh-CN"/>
        </w:rPr>
        <w:t xml:space="preserve">; la </w:t>
      </w:r>
      <w:r>
        <w:rPr>
          <w:rFonts w:ascii="Calibri" w:eastAsia="SimSun" w:hAnsi="Calibri" w:cs="Times New Roman"/>
          <w:sz w:val="24"/>
          <w:szCs w:val="24"/>
          <w:lang w:eastAsia="zh-CN"/>
        </w:rPr>
        <w:t>prova</w:t>
      </w:r>
      <w:r w:rsidR="005917C6">
        <w:rPr>
          <w:rFonts w:ascii="Calibri" w:eastAsia="SimSun" w:hAnsi="Calibri" w:cs="Times New Roman"/>
          <w:sz w:val="24"/>
          <w:szCs w:val="24"/>
          <w:lang w:eastAsia="zh-CN"/>
        </w:rPr>
        <w:t xml:space="preserve"> </w:t>
      </w:r>
      <w:proofErr w:type="spellStart"/>
      <w:r w:rsidR="005917C6">
        <w:rPr>
          <w:rFonts w:ascii="Calibri" w:eastAsia="SimSun" w:hAnsi="Calibri" w:cs="Times New Roman"/>
          <w:sz w:val="24"/>
          <w:szCs w:val="24"/>
          <w:lang w:eastAsia="zh-CN"/>
        </w:rPr>
        <w:t>é</w:t>
      </w:r>
      <w:proofErr w:type="spellEnd"/>
      <w:r w:rsidR="005917C6">
        <w:rPr>
          <w:rFonts w:ascii="Calibri" w:eastAsia="SimSun" w:hAnsi="Calibri" w:cs="Times New Roman"/>
          <w:sz w:val="24"/>
          <w:szCs w:val="24"/>
          <w:lang w:eastAsia="zh-CN"/>
        </w:rPr>
        <w:t xml:space="preserve"> composta da circa 30 quesiti della tipologia consigliata per le selezioni di Istituto</w:t>
      </w:r>
      <w:r>
        <w:rPr>
          <w:rFonts w:ascii="Calibri" w:eastAsia="SimSun" w:hAnsi="Calibri" w:cs="Times New Roman"/>
          <w:color w:val="000000"/>
          <w:sz w:val="24"/>
          <w:szCs w:val="24"/>
          <w:lang w:eastAsia="zh-CN"/>
        </w:rPr>
        <w:t>. L</w:t>
      </w:r>
      <w:r w:rsidR="005917C6">
        <w:rPr>
          <w:rFonts w:ascii="Calibri" w:eastAsia="SimSun" w:hAnsi="Calibri" w:cs="Times New Roman"/>
          <w:color w:val="000000"/>
          <w:sz w:val="24"/>
          <w:szCs w:val="24"/>
          <w:lang w:eastAsia="zh-CN"/>
        </w:rPr>
        <w:t>e</w:t>
      </w:r>
      <w:r>
        <w:rPr>
          <w:rFonts w:ascii="Calibri" w:eastAsia="SimSun" w:hAnsi="Calibri" w:cs="Times New Roman"/>
          <w:color w:val="000000"/>
          <w:sz w:val="24"/>
          <w:szCs w:val="24"/>
          <w:lang w:eastAsia="zh-CN"/>
        </w:rPr>
        <w:t xml:space="preserve"> sedi delle selezioni verranno comunicate successivamente, circa un mese prima della data della prova.</w:t>
      </w:r>
      <w:r w:rsidR="005917C6">
        <w:rPr>
          <w:rFonts w:ascii="Calibri" w:eastAsia="SimSun" w:hAnsi="Calibri" w:cs="Times New Roman"/>
          <w:color w:val="000000"/>
          <w:sz w:val="24"/>
          <w:szCs w:val="24"/>
          <w:lang w:eastAsia="zh-CN"/>
        </w:rPr>
        <w:t xml:space="preserve"> In genere al termine della prova è prevista </w:t>
      </w:r>
      <w:r w:rsidR="00985DE9">
        <w:rPr>
          <w:rFonts w:ascii="Calibri" w:eastAsia="SimSun" w:hAnsi="Calibri" w:cs="Times New Roman"/>
          <w:color w:val="000000"/>
          <w:sz w:val="24"/>
          <w:szCs w:val="24"/>
          <w:lang w:eastAsia="zh-CN"/>
        </w:rPr>
        <w:t xml:space="preserve">per gli studenti e i docenti accompagnatori, </w:t>
      </w:r>
      <w:r w:rsidR="005917C6">
        <w:rPr>
          <w:rFonts w:ascii="Calibri" w:eastAsia="SimSun" w:hAnsi="Calibri" w:cs="Times New Roman"/>
          <w:color w:val="000000"/>
          <w:sz w:val="24"/>
          <w:szCs w:val="24"/>
          <w:lang w:eastAsia="zh-CN"/>
        </w:rPr>
        <w:t>una visita (Museo, Archivio,</w:t>
      </w:r>
      <w:r w:rsidR="00796CB7">
        <w:rPr>
          <w:rFonts w:ascii="Calibri" w:eastAsia="SimSun" w:hAnsi="Calibri" w:cs="Times New Roman"/>
          <w:color w:val="000000"/>
          <w:sz w:val="24"/>
          <w:szCs w:val="24"/>
          <w:lang w:eastAsia="zh-CN"/>
        </w:rPr>
        <w:t xml:space="preserve"> </w:t>
      </w:r>
      <w:r w:rsidR="004C55EE">
        <w:rPr>
          <w:rFonts w:ascii="Calibri" w:eastAsia="SimSun" w:hAnsi="Calibri" w:cs="Times New Roman"/>
          <w:color w:val="000000"/>
          <w:sz w:val="24"/>
          <w:szCs w:val="24"/>
          <w:lang w:eastAsia="zh-CN"/>
        </w:rPr>
        <w:t>Mostra</w:t>
      </w:r>
      <w:r w:rsidR="005917C6">
        <w:rPr>
          <w:rFonts w:ascii="Calibri" w:eastAsia="SimSun" w:hAnsi="Calibri" w:cs="Times New Roman"/>
          <w:color w:val="000000"/>
          <w:sz w:val="24"/>
          <w:szCs w:val="24"/>
          <w:lang w:eastAsia="zh-CN"/>
        </w:rPr>
        <w:t>…</w:t>
      </w:r>
      <w:r w:rsidR="004C55EE">
        <w:rPr>
          <w:rFonts w:ascii="Calibri" w:eastAsia="SimSun" w:hAnsi="Calibri" w:cs="Times New Roman"/>
          <w:color w:val="000000"/>
          <w:sz w:val="24"/>
          <w:szCs w:val="24"/>
          <w:lang w:eastAsia="zh-CN"/>
        </w:rPr>
        <w:t>)</w:t>
      </w:r>
      <w:r w:rsidR="002D458C">
        <w:rPr>
          <w:rFonts w:ascii="Calibri" w:eastAsia="SimSun" w:hAnsi="Calibri" w:cs="Times New Roman"/>
          <w:color w:val="000000"/>
          <w:sz w:val="24"/>
          <w:szCs w:val="24"/>
          <w:lang w:eastAsia="zh-CN"/>
        </w:rPr>
        <w:t>.</w:t>
      </w:r>
      <w:r>
        <w:rPr>
          <w:rFonts w:ascii="Calibri" w:eastAsia="SimSun" w:hAnsi="Calibri" w:cs="Times New Roman"/>
          <w:color w:val="000000"/>
          <w:sz w:val="24"/>
          <w:szCs w:val="24"/>
          <w:lang w:eastAsia="zh-CN"/>
        </w:rPr>
        <w:t xml:space="preserve"> </w:t>
      </w:r>
    </w:p>
    <w:p w:rsidR="003407B2" w:rsidRDefault="003407B2" w:rsidP="00985DE9">
      <w:pPr>
        <w:spacing w:after="0" w:line="240" w:lineRule="auto"/>
        <w:jc w:val="both"/>
        <w:rPr>
          <w:rFonts w:ascii="Calibri" w:eastAsia="SimSun" w:hAnsi="Calibri" w:cs="Times New Roman"/>
          <w:color w:val="000000"/>
          <w:sz w:val="24"/>
          <w:szCs w:val="24"/>
          <w:lang w:eastAsia="zh-CN"/>
        </w:rPr>
      </w:pPr>
      <w:r>
        <w:rPr>
          <w:rFonts w:ascii="Calibri" w:eastAsia="SimSun" w:hAnsi="Calibri" w:cs="Times New Roman"/>
          <w:color w:val="000000"/>
          <w:sz w:val="24"/>
          <w:szCs w:val="24"/>
          <w:lang w:eastAsia="zh-CN"/>
        </w:rPr>
        <w:t xml:space="preserve">Per informazioni in tal senso i docenti potranno rivolgersi </w:t>
      </w:r>
      <w:r w:rsidR="00404A52">
        <w:rPr>
          <w:rFonts w:ascii="Calibri" w:eastAsia="SimSun" w:hAnsi="Calibri" w:cs="Times New Roman"/>
          <w:color w:val="000000"/>
          <w:sz w:val="24"/>
          <w:szCs w:val="24"/>
          <w:lang w:eastAsia="zh-CN"/>
        </w:rPr>
        <w:t xml:space="preserve">successivamente </w:t>
      </w:r>
      <w:r>
        <w:rPr>
          <w:rFonts w:ascii="Calibri" w:eastAsia="SimSun" w:hAnsi="Calibri" w:cs="Times New Roman"/>
          <w:color w:val="000000"/>
          <w:sz w:val="24"/>
          <w:szCs w:val="24"/>
          <w:lang w:eastAsia="zh-CN"/>
        </w:rPr>
        <w:t>ai referenti regionali, vedi allegato 2 del Bando.</w:t>
      </w:r>
      <w:r>
        <w:rPr>
          <w:rFonts w:ascii="Calibri" w:eastAsia="SimSun" w:hAnsi="Calibri" w:cs="Times New Roman"/>
          <w:color w:val="000000"/>
          <w:sz w:val="24"/>
          <w:szCs w:val="24"/>
          <w:vertAlign w:val="superscript"/>
          <w:lang w:eastAsia="zh-CN"/>
        </w:rPr>
        <w:footnoteReference w:id="1"/>
      </w:r>
    </w:p>
    <w:p w:rsidR="00985DE9" w:rsidRPr="00985DE9" w:rsidRDefault="00985DE9" w:rsidP="00985DE9">
      <w:pPr>
        <w:spacing w:after="0" w:line="240" w:lineRule="auto"/>
        <w:jc w:val="both"/>
        <w:rPr>
          <w:rFonts w:ascii="Calibri" w:eastAsia="SimSun" w:hAnsi="Calibri" w:cs="Times New Roman"/>
          <w:color w:val="000000"/>
          <w:sz w:val="24"/>
          <w:szCs w:val="24"/>
          <w:lang w:eastAsia="zh-CN"/>
        </w:rPr>
      </w:pPr>
    </w:p>
    <w:p w:rsidR="003407B2" w:rsidRDefault="003407B2" w:rsidP="003407B2">
      <w:pPr>
        <w:keepNext/>
        <w:spacing w:after="0" w:line="240" w:lineRule="auto"/>
        <w:jc w:val="both"/>
        <w:outlineLvl w:val="2"/>
        <w:rPr>
          <w:rFonts w:ascii="Calibri" w:eastAsia="Times New Roman" w:hAnsi="Calibri" w:cs="Times New Roman"/>
          <w:b/>
          <w:bCs/>
          <w:sz w:val="24"/>
          <w:szCs w:val="24"/>
          <w:lang w:eastAsia="it-IT"/>
        </w:rPr>
      </w:pPr>
      <w:r>
        <w:rPr>
          <w:rFonts w:ascii="Calibri" w:eastAsia="Times New Roman" w:hAnsi="Calibri" w:cs="Times New Roman"/>
          <w:b/>
          <w:bCs/>
          <w:sz w:val="24"/>
          <w:szCs w:val="24"/>
          <w:lang w:eastAsia="it-IT"/>
        </w:rPr>
        <w:t>La Prova</w:t>
      </w:r>
    </w:p>
    <w:p w:rsidR="003407B2" w:rsidRDefault="003407B2" w:rsidP="003407B2">
      <w:pPr>
        <w:spacing w:after="0" w:line="240" w:lineRule="auto"/>
        <w:jc w:val="both"/>
        <w:rPr>
          <w:rFonts w:ascii="Calibri" w:eastAsia="Times New Roman" w:hAnsi="Calibri" w:cs="Times New Roman"/>
          <w:sz w:val="24"/>
          <w:szCs w:val="24"/>
          <w:lang w:eastAsia="it-IT"/>
        </w:rPr>
      </w:pPr>
      <w:bookmarkStart w:id="0" w:name="OLE_LINK1"/>
      <w:r>
        <w:rPr>
          <w:rFonts w:ascii="Calibri" w:eastAsia="Times New Roman" w:hAnsi="Calibri" w:cs="Times New Roman"/>
          <w:sz w:val="24"/>
          <w:szCs w:val="24"/>
          <w:lang w:eastAsia="it-IT"/>
        </w:rPr>
        <w:t xml:space="preserve">E’ costituita da una batteria di circa trenta domande strutturate o </w:t>
      </w:r>
      <w:proofErr w:type="spellStart"/>
      <w:r>
        <w:rPr>
          <w:rFonts w:ascii="Calibri" w:eastAsia="Times New Roman" w:hAnsi="Calibri" w:cs="Times New Roman"/>
          <w:sz w:val="24"/>
          <w:szCs w:val="24"/>
          <w:lang w:eastAsia="it-IT"/>
        </w:rPr>
        <w:t>semistrutturate</w:t>
      </w:r>
      <w:proofErr w:type="spellEnd"/>
      <w:r>
        <w:rPr>
          <w:rFonts w:ascii="Calibri" w:eastAsia="Times New Roman" w:hAnsi="Calibri" w:cs="Times New Roman"/>
          <w:sz w:val="24"/>
          <w:szCs w:val="24"/>
          <w:lang w:eastAsia="it-IT"/>
        </w:rPr>
        <w:t xml:space="preserve"> (scelta multipla, vero/falso, completamento, collegamento etc.</w:t>
      </w:r>
      <w:bookmarkEnd w:id="0"/>
      <w:r w:rsidR="004C55EE">
        <w:rPr>
          <w:rFonts w:ascii="Calibri" w:eastAsia="Times New Roman" w:hAnsi="Calibri" w:cs="Times New Roman"/>
          <w:sz w:val="24"/>
          <w:szCs w:val="24"/>
          <w:lang w:eastAsia="it-IT"/>
        </w:rPr>
        <w:t>)</w:t>
      </w:r>
      <w:r>
        <w:rPr>
          <w:rFonts w:ascii="Calibri" w:eastAsia="Times New Roman" w:hAnsi="Calibri" w:cs="Times New Roman"/>
          <w:sz w:val="24"/>
          <w:szCs w:val="20"/>
          <w:vertAlign w:val="superscript"/>
          <w:lang w:eastAsia="it-IT"/>
        </w:rPr>
        <w:footnoteReference w:id="2"/>
      </w:r>
      <w:r>
        <w:rPr>
          <w:rFonts w:ascii="Calibri" w:eastAsia="Times New Roman" w:hAnsi="Calibri" w:cs="Times New Roman"/>
          <w:sz w:val="24"/>
          <w:szCs w:val="24"/>
          <w:lang w:eastAsia="it-IT"/>
        </w:rPr>
        <w:t xml:space="preserve">.  </w:t>
      </w:r>
    </w:p>
    <w:p w:rsidR="003407B2" w:rsidRDefault="003407B2" w:rsidP="003407B2">
      <w:pPr>
        <w:tabs>
          <w:tab w:val="left" w:pos="5970"/>
        </w:tabs>
        <w:spacing w:after="0" w:line="240" w:lineRule="auto"/>
        <w:jc w:val="both"/>
        <w:rPr>
          <w:rFonts w:ascii="Calibri" w:eastAsia="SimSun" w:hAnsi="Calibri" w:cs="Times New Roman"/>
          <w:sz w:val="24"/>
          <w:szCs w:val="24"/>
          <w:lang w:eastAsia="zh-CN"/>
        </w:rPr>
      </w:pPr>
      <w:r>
        <w:rPr>
          <w:rFonts w:ascii="Calibri" w:eastAsia="SimSun" w:hAnsi="Calibri" w:cs="Times New Roman"/>
          <w:b/>
          <w:bCs/>
          <w:sz w:val="24"/>
          <w:szCs w:val="24"/>
          <w:lang w:eastAsia="zh-CN"/>
        </w:rPr>
        <w:lastRenderedPageBreak/>
        <w:t>I partecipanti</w:t>
      </w:r>
      <w:r>
        <w:rPr>
          <w:rFonts w:ascii="Calibri" w:eastAsia="SimSun" w:hAnsi="Calibri" w:cs="Times New Roman"/>
          <w:sz w:val="24"/>
          <w:szCs w:val="24"/>
          <w:lang w:eastAsia="zh-CN"/>
        </w:rPr>
        <w:t xml:space="preserve"> dovranno dimostrare di possedere</w:t>
      </w:r>
      <w:r w:rsidR="00A14D83">
        <w:rPr>
          <w:rFonts w:ascii="Calibri" w:eastAsia="SimSun" w:hAnsi="Calibri" w:cs="Times New Roman"/>
          <w:sz w:val="24"/>
          <w:szCs w:val="24"/>
          <w:lang w:eastAsia="zh-CN"/>
        </w:rPr>
        <w:t xml:space="preserve"> </w:t>
      </w:r>
      <w:r>
        <w:rPr>
          <w:rFonts w:ascii="Calibri" w:eastAsia="SimSun" w:hAnsi="Calibri" w:cs="Times New Roman"/>
          <w:sz w:val="24"/>
          <w:szCs w:val="24"/>
          <w:lang w:eastAsia="zh-CN"/>
        </w:rPr>
        <w:t>buone conoscenze relative alle opere proposte e agli eventi di riferimento</w:t>
      </w:r>
      <w:r w:rsidR="00A14D83">
        <w:rPr>
          <w:rFonts w:ascii="Calibri" w:eastAsia="SimSun" w:hAnsi="Calibri" w:cs="Times New Roman"/>
          <w:sz w:val="24"/>
          <w:szCs w:val="24"/>
          <w:lang w:eastAsia="zh-CN"/>
        </w:rPr>
        <w:t>.</w:t>
      </w:r>
      <w:r>
        <w:rPr>
          <w:rFonts w:ascii="Calibri" w:eastAsia="SimSun" w:hAnsi="Calibri" w:cs="Times New Roman"/>
          <w:sz w:val="24"/>
          <w:szCs w:val="24"/>
          <w:lang w:eastAsia="zh-CN"/>
        </w:rPr>
        <w:t xml:space="preserve">    </w:t>
      </w:r>
    </w:p>
    <w:p w:rsidR="003407B2" w:rsidRDefault="003407B2" w:rsidP="003407B2">
      <w:pPr>
        <w:spacing w:after="0" w:line="240" w:lineRule="auto"/>
        <w:jc w:val="both"/>
        <w:rPr>
          <w:rFonts w:ascii="Calibri" w:eastAsia="SimSun" w:hAnsi="Calibri" w:cs="Times New Roman"/>
          <w:b/>
          <w:bCs/>
          <w:sz w:val="24"/>
          <w:szCs w:val="24"/>
          <w:lang w:eastAsia="zh-CN"/>
        </w:rPr>
      </w:pPr>
      <w:r>
        <w:rPr>
          <w:rFonts w:ascii="Calibri" w:eastAsia="SimSun" w:hAnsi="Calibri" w:cs="Times New Roman"/>
          <w:b/>
          <w:bCs/>
          <w:sz w:val="24"/>
          <w:szCs w:val="24"/>
          <w:lang w:eastAsia="zh-CN"/>
        </w:rPr>
        <w:t xml:space="preserve">Sul sito </w:t>
      </w:r>
      <w:proofErr w:type="spellStart"/>
      <w:r>
        <w:rPr>
          <w:rFonts w:ascii="Calibri" w:eastAsia="SimSun" w:hAnsi="Calibri" w:cs="Times New Roman"/>
          <w:b/>
          <w:bCs/>
          <w:sz w:val="24"/>
          <w:szCs w:val="24"/>
          <w:lang w:eastAsia="zh-CN"/>
        </w:rPr>
        <w:t>Anisa</w:t>
      </w:r>
      <w:proofErr w:type="spellEnd"/>
      <w:r>
        <w:rPr>
          <w:rFonts w:ascii="Calibri" w:eastAsia="SimSun" w:hAnsi="Calibri" w:cs="Times New Roman"/>
          <w:b/>
          <w:bCs/>
          <w:sz w:val="24"/>
          <w:szCs w:val="24"/>
          <w:lang w:eastAsia="zh-CN"/>
        </w:rPr>
        <w:t xml:space="preserve"> a partire dal </w:t>
      </w:r>
      <w:r w:rsidR="00E34BD6">
        <w:rPr>
          <w:rFonts w:ascii="Calibri" w:eastAsia="SimSun" w:hAnsi="Calibri" w:cs="Times New Roman"/>
          <w:b/>
          <w:bCs/>
          <w:sz w:val="24"/>
          <w:szCs w:val="24"/>
          <w:lang w:eastAsia="zh-CN"/>
        </w:rPr>
        <w:t>15</w:t>
      </w:r>
      <w:r>
        <w:rPr>
          <w:rFonts w:ascii="Calibri" w:eastAsia="SimSun" w:hAnsi="Calibri" w:cs="Times New Roman"/>
          <w:b/>
          <w:bCs/>
          <w:sz w:val="24"/>
          <w:szCs w:val="24"/>
          <w:lang w:eastAsia="zh-CN"/>
        </w:rPr>
        <w:t xml:space="preserve"> novembre sarà</w:t>
      </w:r>
      <w:r w:rsidR="00A14D83">
        <w:rPr>
          <w:rFonts w:ascii="Calibri" w:eastAsia="SimSun" w:hAnsi="Calibri" w:cs="Times New Roman"/>
          <w:b/>
          <w:bCs/>
          <w:sz w:val="24"/>
          <w:szCs w:val="24"/>
          <w:lang w:eastAsia="zh-CN"/>
        </w:rPr>
        <w:t xml:space="preserve"> presente</w:t>
      </w:r>
      <w:r>
        <w:rPr>
          <w:rFonts w:ascii="Calibri" w:eastAsia="SimSun" w:hAnsi="Calibri" w:cs="Times New Roman"/>
          <w:b/>
          <w:bCs/>
          <w:sz w:val="24"/>
          <w:szCs w:val="24"/>
          <w:lang w:eastAsia="zh-CN"/>
        </w:rPr>
        <w:t xml:space="preserve"> una pagina dedicata e</w:t>
      </w:r>
      <w:r w:rsidR="00A14D83">
        <w:rPr>
          <w:rFonts w:ascii="Calibri" w:eastAsia="SimSun" w:hAnsi="Calibri" w:cs="Times New Roman"/>
          <w:b/>
          <w:bCs/>
          <w:sz w:val="24"/>
          <w:szCs w:val="24"/>
          <w:lang w:eastAsia="zh-CN"/>
        </w:rPr>
        <w:t xml:space="preserve"> le</w:t>
      </w:r>
      <w:r>
        <w:rPr>
          <w:rFonts w:ascii="Calibri" w:eastAsia="SimSun" w:hAnsi="Calibri" w:cs="Times New Roman"/>
          <w:b/>
          <w:bCs/>
          <w:sz w:val="24"/>
          <w:szCs w:val="24"/>
          <w:lang w:eastAsia="zh-CN"/>
        </w:rPr>
        <w:t xml:space="preserve"> indicazioni per accedere a un </w:t>
      </w:r>
      <w:r w:rsidR="0015717A">
        <w:rPr>
          <w:rFonts w:ascii="Calibri" w:eastAsia="SimSun" w:hAnsi="Calibri" w:cs="Times New Roman"/>
          <w:b/>
          <w:bCs/>
          <w:sz w:val="24"/>
          <w:szCs w:val="24"/>
          <w:lang w:eastAsia="zh-CN"/>
        </w:rPr>
        <w:t>Dropbox</w:t>
      </w:r>
      <w:r>
        <w:rPr>
          <w:rFonts w:ascii="Calibri" w:eastAsia="SimSun" w:hAnsi="Calibri" w:cs="Times New Roman"/>
          <w:b/>
          <w:bCs/>
          <w:sz w:val="24"/>
          <w:szCs w:val="24"/>
          <w:lang w:eastAsia="zh-CN"/>
        </w:rPr>
        <w:t xml:space="preserve">  da cui scaricare  materiali e immagini che saranno oggetto della prova. Il </w:t>
      </w:r>
      <w:r w:rsidR="0015717A">
        <w:rPr>
          <w:rFonts w:ascii="Calibri" w:eastAsia="SimSun" w:hAnsi="Calibri" w:cs="Times New Roman"/>
          <w:b/>
          <w:bCs/>
          <w:sz w:val="24"/>
          <w:szCs w:val="24"/>
          <w:lang w:eastAsia="zh-CN"/>
        </w:rPr>
        <w:t>Dropbox</w:t>
      </w:r>
      <w:r>
        <w:rPr>
          <w:rFonts w:ascii="Calibri" w:eastAsia="SimSun" w:hAnsi="Calibri" w:cs="Times New Roman"/>
          <w:b/>
          <w:bCs/>
          <w:sz w:val="24"/>
          <w:szCs w:val="24"/>
          <w:lang w:eastAsia="zh-CN"/>
        </w:rPr>
        <w:t xml:space="preserve"> continuerà ad essere implementato fino al </w:t>
      </w:r>
      <w:r w:rsidR="00E34BD6">
        <w:rPr>
          <w:rFonts w:ascii="Calibri" w:eastAsia="SimSun" w:hAnsi="Calibri" w:cs="Times New Roman"/>
          <w:b/>
          <w:bCs/>
          <w:sz w:val="24"/>
          <w:szCs w:val="24"/>
          <w:lang w:eastAsia="zh-CN"/>
        </w:rPr>
        <w:t>30</w:t>
      </w:r>
      <w:r>
        <w:rPr>
          <w:rFonts w:ascii="Calibri" w:eastAsia="SimSun" w:hAnsi="Calibri" w:cs="Times New Roman"/>
          <w:b/>
          <w:bCs/>
          <w:sz w:val="24"/>
          <w:szCs w:val="24"/>
          <w:lang w:eastAsia="zh-CN"/>
        </w:rPr>
        <w:t xml:space="preserve"> novembre. </w:t>
      </w:r>
      <w:r>
        <w:rPr>
          <w:rFonts w:ascii="Calibri" w:eastAsia="Times New Roman" w:hAnsi="Calibri" w:cs="Times New Roman"/>
          <w:b/>
          <w:bCs/>
          <w:sz w:val="24"/>
          <w:szCs w:val="24"/>
          <w:lang w:eastAsia="it-IT"/>
        </w:rPr>
        <w:t>Solo sulla base di questi materiali verranno formulate le domande oggetto della selezione regionale.</w:t>
      </w:r>
    </w:p>
    <w:p w:rsidR="003407B2" w:rsidRDefault="003407B2" w:rsidP="003407B2">
      <w:pPr>
        <w:spacing w:after="0" w:line="240" w:lineRule="auto"/>
        <w:jc w:val="both"/>
        <w:rPr>
          <w:rFonts w:ascii="Calibri" w:eastAsia="SimSun" w:hAnsi="Calibri" w:cs="Calibri"/>
          <w:sz w:val="24"/>
          <w:szCs w:val="24"/>
          <w:lang w:eastAsia="zh-CN"/>
        </w:rPr>
      </w:pPr>
      <w:r>
        <w:rPr>
          <w:rFonts w:ascii="Calibri" w:eastAsia="SimSun" w:hAnsi="Calibri" w:cs="Calibri"/>
          <w:sz w:val="24"/>
          <w:szCs w:val="24"/>
          <w:lang w:eastAsia="zh-CN"/>
        </w:rPr>
        <w:t xml:space="preserve">Lo studio e la riflessione su questi argomenti si concluderà nella fase finale </w:t>
      </w:r>
      <w:r w:rsidR="0015717A">
        <w:rPr>
          <w:rFonts w:ascii="Calibri" w:eastAsia="SimSun" w:hAnsi="Calibri" w:cs="Calibri"/>
          <w:sz w:val="24"/>
          <w:szCs w:val="24"/>
          <w:lang w:eastAsia="zh-CN"/>
        </w:rPr>
        <w:t>de</w:t>
      </w:r>
      <w:r w:rsidR="00512633">
        <w:rPr>
          <w:rFonts w:ascii="Calibri" w:eastAsia="SimSun" w:hAnsi="Calibri" w:cs="Calibri"/>
          <w:sz w:val="24"/>
          <w:szCs w:val="24"/>
          <w:lang w:eastAsia="zh-CN"/>
        </w:rPr>
        <w:t>lla gara</w:t>
      </w:r>
      <w:r>
        <w:rPr>
          <w:rFonts w:ascii="Calibri" w:eastAsia="SimSun" w:hAnsi="Calibri" w:cs="Calibri"/>
          <w:sz w:val="24"/>
          <w:szCs w:val="24"/>
          <w:lang w:eastAsia="zh-CN"/>
        </w:rPr>
        <w:t xml:space="preserve"> che si svolgerà a Roma ai primi di maggio</w:t>
      </w:r>
      <w:r w:rsidR="00F070FF">
        <w:rPr>
          <w:rFonts w:ascii="Calibri" w:eastAsia="SimSun" w:hAnsi="Calibri" w:cs="Calibri"/>
          <w:sz w:val="24"/>
          <w:szCs w:val="24"/>
          <w:lang w:eastAsia="zh-CN"/>
        </w:rPr>
        <w:t xml:space="preserve">, </w:t>
      </w:r>
      <w:r>
        <w:rPr>
          <w:rFonts w:ascii="Calibri" w:eastAsia="SimSun" w:hAnsi="Calibri" w:cs="Calibri"/>
          <w:sz w:val="24"/>
          <w:szCs w:val="24"/>
          <w:lang w:eastAsia="zh-CN"/>
        </w:rPr>
        <w:t xml:space="preserve">con la </w:t>
      </w:r>
      <w:r w:rsidR="002D458C">
        <w:rPr>
          <w:rFonts w:ascii="Calibri" w:eastAsia="SimSun" w:hAnsi="Calibri" w:cs="Calibri"/>
          <w:sz w:val="24"/>
          <w:szCs w:val="24"/>
          <w:lang w:eastAsia="zh-CN"/>
        </w:rPr>
        <w:t>presentazione e il commento</w:t>
      </w:r>
      <w:r>
        <w:rPr>
          <w:rFonts w:ascii="Calibri" w:eastAsia="SimSun" w:hAnsi="Calibri" w:cs="Calibri"/>
          <w:sz w:val="24"/>
          <w:szCs w:val="24"/>
          <w:lang w:eastAsia="zh-CN"/>
        </w:rPr>
        <w:t xml:space="preserve"> da parte degli studenti di materiali fotografici, video, </w:t>
      </w:r>
      <w:r w:rsidR="002D458C">
        <w:rPr>
          <w:rFonts w:ascii="Calibri" w:eastAsia="SimSun" w:hAnsi="Calibri" w:cs="Calibri"/>
          <w:sz w:val="24"/>
          <w:szCs w:val="24"/>
          <w:lang w:eastAsia="zh-CN"/>
        </w:rPr>
        <w:t xml:space="preserve">o anche ricorrendo ad interviste, </w:t>
      </w:r>
      <w:r>
        <w:rPr>
          <w:rFonts w:ascii="Calibri" w:eastAsia="SimSun" w:hAnsi="Calibri" w:cs="Calibri"/>
          <w:sz w:val="24"/>
          <w:szCs w:val="24"/>
          <w:lang w:eastAsia="zh-CN"/>
        </w:rPr>
        <w:t>azioni sceniche,</w:t>
      </w:r>
      <w:r>
        <w:rPr>
          <w:rFonts w:ascii="Calibri" w:eastAsia="SimSun" w:hAnsi="Calibri" w:cs="Calibri"/>
          <w:color w:val="FF0000"/>
          <w:sz w:val="24"/>
          <w:szCs w:val="24"/>
          <w:lang w:eastAsia="zh-CN"/>
        </w:rPr>
        <w:t xml:space="preserve"> </w:t>
      </w:r>
      <w:r>
        <w:rPr>
          <w:rFonts w:ascii="Calibri" w:eastAsia="SimSun" w:hAnsi="Calibri" w:cs="Calibri"/>
          <w:sz w:val="24"/>
          <w:szCs w:val="24"/>
          <w:lang w:eastAsia="zh-CN"/>
        </w:rPr>
        <w:t xml:space="preserve">performance… che approfondiranno </w:t>
      </w:r>
      <w:r>
        <w:rPr>
          <w:rFonts w:ascii="Calibri" w:eastAsia="SimSun" w:hAnsi="Calibri" w:cs="Calibri"/>
          <w:lang w:eastAsia="zh-CN"/>
        </w:rPr>
        <w:t>Il tema proposto</w:t>
      </w:r>
      <w:r w:rsidR="00F070FF">
        <w:rPr>
          <w:rFonts w:ascii="Calibri" w:eastAsia="SimSun" w:hAnsi="Calibri" w:cs="Calibri"/>
          <w:lang w:eastAsia="zh-CN"/>
        </w:rPr>
        <w:t xml:space="preserve">. </w:t>
      </w:r>
    </w:p>
    <w:p w:rsidR="003407B2" w:rsidRDefault="003407B2" w:rsidP="003407B2">
      <w:pPr>
        <w:spacing w:after="0" w:line="240" w:lineRule="auto"/>
        <w:rPr>
          <w:rFonts w:ascii="Calibri" w:eastAsia="SimSun" w:hAnsi="Calibri" w:cs="Calibri"/>
          <w:b/>
          <w:sz w:val="28"/>
          <w:szCs w:val="28"/>
          <w:lang w:eastAsia="zh-CN"/>
        </w:rPr>
      </w:pPr>
      <w:r>
        <w:rPr>
          <w:rFonts w:ascii="Calibri" w:eastAsia="SimSun" w:hAnsi="Calibri" w:cs="Calibri"/>
          <w:b/>
          <w:sz w:val="28"/>
          <w:szCs w:val="28"/>
          <w:lang w:eastAsia="zh-CN"/>
        </w:rPr>
        <w:t xml:space="preserve"> </w:t>
      </w:r>
    </w:p>
    <w:p w:rsidR="003407B2" w:rsidRDefault="003407B2" w:rsidP="003407B2">
      <w:pPr>
        <w:jc w:val="both"/>
        <w:rPr>
          <w:sz w:val="24"/>
          <w:szCs w:val="24"/>
        </w:rPr>
      </w:pPr>
      <w:r>
        <w:rPr>
          <w:rFonts w:ascii="Calibri" w:eastAsia="SimSun" w:hAnsi="Calibri" w:cs="Calibri"/>
          <w:b/>
          <w:sz w:val="28"/>
          <w:szCs w:val="28"/>
          <w:lang w:eastAsia="zh-CN"/>
        </w:rPr>
        <w:t xml:space="preserve"> </w:t>
      </w:r>
    </w:p>
    <w:p w:rsidR="003407B2" w:rsidRDefault="003407B2" w:rsidP="003407B2">
      <w:pPr>
        <w:spacing w:after="0" w:line="240" w:lineRule="auto"/>
        <w:rPr>
          <w:rFonts w:ascii="Calibri" w:eastAsia="SimSun" w:hAnsi="Calibri" w:cs="Calibri"/>
          <w:b/>
          <w:sz w:val="28"/>
          <w:szCs w:val="28"/>
          <w:lang w:eastAsia="zh-CN"/>
        </w:rPr>
      </w:pPr>
      <w:r>
        <w:rPr>
          <w:rFonts w:ascii="Calibri" w:eastAsia="SimSun" w:hAnsi="Calibri" w:cs="Calibri"/>
          <w:b/>
          <w:sz w:val="28"/>
          <w:szCs w:val="28"/>
          <w:lang w:eastAsia="zh-CN"/>
        </w:rPr>
        <w:t xml:space="preserve">Importante: L’adesione </w:t>
      </w:r>
      <w:r w:rsidR="00B508D9">
        <w:rPr>
          <w:rFonts w:ascii="Calibri" w:eastAsia="SimSun" w:hAnsi="Calibri" w:cs="Calibri"/>
          <w:b/>
          <w:sz w:val="28"/>
          <w:szCs w:val="28"/>
          <w:lang w:eastAsia="zh-CN"/>
        </w:rPr>
        <w:t>ai</w:t>
      </w:r>
      <w:r>
        <w:rPr>
          <w:rFonts w:ascii="Calibri" w:eastAsia="SimSun" w:hAnsi="Calibri" w:cs="Calibri"/>
          <w:b/>
          <w:sz w:val="28"/>
          <w:szCs w:val="28"/>
          <w:lang w:eastAsia="zh-CN"/>
        </w:rPr>
        <w:t xml:space="preserve"> </w:t>
      </w:r>
      <w:r w:rsidR="00B508D9">
        <w:rPr>
          <w:rFonts w:ascii="Calibri" w:eastAsia="SimSun" w:hAnsi="Calibri" w:cs="Calibri"/>
          <w:b/>
          <w:sz w:val="28"/>
          <w:szCs w:val="28"/>
          <w:lang w:eastAsia="zh-CN"/>
        </w:rPr>
        <w:t>Campionati</w:t>
      </w:r>
      <w:r>
        <w:rPr>
          <w:rFonts w:ascii="Calibri" w:eastAsia="SimSun" w:hAnsi="Calibri" w:cs="Calibri"/>
          <w:b/>
          <w:sz w:val="28"/>
          <w:szCs w:val="28"/>
          <w:lang w:eastAsia="zh-CN"/>
        </w:rPr>
        <w:t xml:space="preserve"> va inviata  a</w:t>
      </w:r>
      <w:r w:rsidR="00030FFB">
        <w:rPr>
          <w:rFonts w:ascii="Calibri" w:eastAsia="SimSun" w:hAnsi="Calibri" w:cs="Calibri"/>
          <w:b/>
          <w:sz w:val="28"/>
          <w:szCs w:val="28"/>
          <w:lang w:eastAsia="zh-CN"/>
        </w:rPr>
        <w:t xml:space="preserve"> </w:t>
      </w:r>
      <w:hyperlink r:id="rId8" w:history="1">
        <w:r w:rsidR="007A4751" w:rsidRPr="009E3D46">
          <w:rPr>
            <w:rStyle w:val="Collegamentoipertestuale"/>
            <w:rFonts w:ascii="Calibri" w:eastAsia="SimSun" w:hAnsi="Calibri" w:cs="Calibri"/>
            <w:b/>
            <w:sz w:val="24"/>
            <w:szCs w:val="24"/>
            <w:lang w:eastAsia="zh-CN"/>
          </w:rPr>
          <w:t>segreteriaolimpiadi</w:t>
        </w:r>
        <w:r w:rsidR="007A4751" w:rsidRPr="009E3D46">
          <w:rPr>
            <w:rStyle w:val="Collegamentoipertestuale"/>
            <w:b/>
            <w:sz w:val="24"/>
            <w:szCs w:val="24"/>
          </w:rPr>
          <w:t>@anisa.it</w:t>
        </w:r>
      </w:hyperlink>
      <w:r>
        <w:rPr>
          <w:rStyle w:val="Collegamentoipertestuale"/>
          <w:rFonts w:ascii="Calibri" w:eastAsia="SimSun" w:hAnsi="Calibri" w:cs="Calibri"/>
          <w:b/>
          <w:sz w:val="24"/>
          <w:szCs w:val="24"/>
          <w:lang w:eastAsia="zh-CN"/>
        </w:rPr>
        <w:t xml:space="preserve">  </w:t>
      </w:r>
      <w:r>
        <w:rPr>
          <w:b/>
          <w:sz w:val="24"/>
          <w:szCs w:val="24"/>
        </w:rPr>
        <w:t xml:space="preserve">così come le richieste di chiarimenti relative ai contenuti e/o </w:t>
      </w:r>
      <w:r w:rsidR="00B508D9">
        <w:rPr>
          <w:b/>
          <w:sz w:val="24"/>
          <w:szCs w:val="24"/>
        </w:rPr>
        <w:t>alle</w:t>
      </w:r>
      <w:r>
        <w:rPr>
          <w:b/>
          <w:sz w:val="24"/>
          <w:szCs w:val="24"/>
        </w:rPr>
        <w:t xml:space="preserve"> modalità di partecipazione.</w:t>
      </w:r>
    </w:p>
    <w:p w:rsidR="003407B2" w:rsidRDefault="003407B2" w:rsidP="003407B2">
      <w:pPr>
        <w:spacing w:after="0" w:line="240" w:lineRule="auto"/>
        <w:rPr>
          <w:rFonts w:ascii="Calibri" w:eastAsia="SimSun" w:hAnsi="Calibri" w:cs="Calibri"/>
          <w:b/>
          <w:sz w:val="28"/>
          <w:szCs w:val="28"/>
          <w:lang w:eastAsia="zh-CN"/>
        </w:rPr>
      </w:pPr>
    </w:p>
    <w:p w:rsidR="003407B2" w:rsidRDefault="003407B2" w:rsidP="003407B2">
      <w:pPr>
        <w:spacing w:after="0" w:line="240" w:lineRule="auto"/>
        <w:rPr>
          <w:rFonts w:ascii="Calibri" w:eastAsia="SimSun" w:hAnsi="Calibri" w:cs="Calibri"/>
          <w:b/>
          <w:lang w:eastAsia="zh-CN"/>
        </w:rPr>
      </w:pPr>
      <w:r>
        <w:rPr>
          <w:b/>
          <w:color w:val="FF0000"/>
        </w:rPr>
        <w:t xml:space="preserve"> </w:t>
      </w:r>
    </w:p>
    <w:p w:rsidR="003407B2" w:rsidRDefault="003407B2" w:rsidP="003407B2">
      <w:pPr>
        <w:widowControl w:val="0"/>
        <w:autoSpaceDE w:val="0"/>
        <w:autoSpaceDN w:val="0"/>
        <w:adjustRightInd w:val="0"/>
        <w:spacing w:after="0" w:line="240" w:lineRule="auto"/>
        <w:rPr>
          <w:rFonts w:ascii="Calibri" w:eastAsia="SimSun" w:hAnsi="Calibri" w:cs="Calibri"/>
          <w:b/>
          <w:lang w:eastAsia="zh-CN"/>
        </w:rPr>
      </w:pPr>
      <w:r>
        <w:rPr>
          <w:rFonts w:ascii="Calibri" w:eastAsia="SimSun" w:hAnsi="Calibri" w:cs="Calibri"/>
          <w:b/>
          <w:lang w:eastAsia="zh-CN"/>
        </w:rPr>
        <w:t xml:space="preserve"> </w:t>
      </w:r>
      <w:r>
        <w:rPr>
          <w:rFonts w:ascii="Arial" w:eastAsia="SimSun" w:hAnsi="Arial" w:cs="Arial"/>
          <w:b/>
          <w:lang w:eastAsia="zh-CN"/>
        </w:rPr>
        <w:t xml:space="preserve"> </w:t>
      </w:r>
    </w:p>
    <w:p w:rsidR="003407B2" w:rsidRDefault="003407B2" w:rsidP="003407B2">
      <w:pPr>
        <w:spacing w:after="0" w:line="240" w:lineRule="auto"/>
        <w:rPr>
          <w:rFonts w:ascii="Calibri" w:eastAsia="SimSun" w:hAnsi="Calibri" w:cs="Calibri"/>
          <w:b/>
          <w:color w:val="FF0000"/>
          <w:sz w:val="24"/>
          <w:szCs w:val="24"/>
          <w:lang w:eastAsia="zh-CN"/>
        </w:rPr>
      </w:pPr>
      <w:r>
        <w:rPr>
          <w:rFonts w:ascii="Calibri" w:eastAsia="SimSun" w:hAnsi="Calibri" w:cs="Calibri"/>
          <w:b/>
          <w:color w:val="FF0000"/>
          <w:sz w:val="24"/>
          <w:szCs w:val="24"/>
          <w:lang w:eastAsia="zh-CN"/>
        </w:rPr>
        <w:t xml:space="preserve"> </w:t>
      </w:r>
    </w:p>
    <w:p w:rsidR="003407B2" w:rsidRDefault="003407B2" w:rsidP="003407B2">
      <w:pPr>
        <w:spacing w:after="0" w:line="240" w:lineRule="auto"/>
        <w:rPr>
          <w:rFonts w:ascii="Calibri" w:eastAsia="SimSun" w:hAnsi="Calibri" w:cs="Calibri"/>
          <w:b/>
          <w:sz w:val="24"/>
          <w:szCs w:val="24"/>
          <w:lang w:eastAsia="zh-CN"/>
        </w:rPr>
      </w:pPr>
    </w:p>
    <w:p w:rsidR="003407B2" w:rsidRDefault="003407B2" w:rsidP="003407B2">
      <w:pPr>
        <w:spacing w:after="0" w:line="240" w:lineRule="auto"/>
        <w:rPr>
          <w:rFonts w:ascii="Calibri" w:eastAsia="SimSun" w:hAnsi="Calibri" w:cs="Times New Roman"/>
          <w:sz w:val="24"/>
          <w:szCs w:val="24"/>
          <w:lang w:eastAsia="zh-CN"/>
        </w:rPr>
      </w:pPr>
      <w:r>
        <w:rPr>
          <w:rFonts w:ascii="Calibri" w:eastAsia="SimSun" w:hAnsi="Calibri" w:cs="Calibri"/>
          <w:b/>
          <w:sz w:val="24"/>
          <w:szCs w:val="24"/>
          <w:lang w:eastAsia="zh-CN"/>
        </w:rPr>
        <w:t xml:space="preserve"> </w:t>
      </w:r>
    </w:p>
    <w:p w:rsidR="003407B2" w:rsidRDefault="003407B2" w:rsidP="003407B2">
      <w:pPr>
        <w:spacing w:after="0" w:line="240" w:lineRule="auto"/>
        <w:rPr>
          <w:rFonts w:ascii="Book Antiqua" w:eastAsia="SimSun" w:hAnsi="Book Antiqua" w:cs="Times New Roman"/>
          <w:sz w:val="24"/>
          <w:szCs w:val="24"/>
          <w:lang w:eastAsia="zh-CN"/>
        </w:rPr>
      </w:pPr>
    </w:p>
    <w:p w:rsidR="003407B2" w:rsidRDefault="003407B2" w:rsidP="003407B2"/>
    <w:p w:rsidR="003407B2" w:rsidRDefault="003407B2" w:rsidP="003407B2"/>
    <w:p w:rsidR="003407B2" w:rsidRDefault="003407B2"/>
    <w:sectPr w:rsidR="003407B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0B6C" w:rsidRDefault="006B0B6C" w:rsidP="003407B2">
      <w:pPr>
        <w:spacing w:after="0" w:line="240" w:lineRule="auto"/>
      </w:pPr>
      <w:r>
        <w:separator/>
      </w:r>
    </w:p>
  </w:endnote>
  <w:endnote w:type="continuationSeparator" w:id="0">
    <w:p w:rsidR="006B0B6C" w:rsidRDefault="006B0B6C" w:rsidP="0034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0B6C" w:rsidRDefault="006B0B6C" w:rsidP="003407B2">
      <w:pPr>
        <w:spacing w:after="0" w:line="240" w:lineRule="auto"/>
      </w:pPr>
      <w:r>
        <w:separator/>
      </w:r>
    </w:p>
  </w:footnote>
  <w:footnote w:type="continuationSeparator" w:id="0">
    <w:p w:rsidR="006B0B6C" w:rsidRDefault="006B0B6C" w:rsidP="003407B2">
      <w:pPr>
        <w:spacing w:after="0" w:line="240" w:lineRule="auto"/>
      </w:pPr>
      <w:r>
        <w:continuationSeparator/>
      </w:r>
    </w:p>
  </w:footnote>
  <w:footnote w:id="1">
    <w:p w:rsidR="003407B2" w:rsidRDefault="003407B2" w:rsidP="003407B2">
      <w:pPr>
        <w:pStyle w:val="Testonotaapidipagina"/>
        <w:jc w:val="both"/>
      </w:pPr>
      <w:r>
        <w:rPr>
          <w:rStyle w:val="Rimandonotaapidipagina"/>
        </w:rPr>
        <w:footnoteRef/>
      </w:r>
      <w:r>
        <w:t xml:space="preserve"> Se in una regione non ci sono almeno 5 scuole partecipanti essa ai fini della graduatoria della selezione regionale verrà accorpata ad altra regione  in analoga situazione.</w:t>
      </w:r>
    </w:p>
  </w:footnote>
  <w:footnote w:id="2">
    <w:p w:rsidR="003407B2" w:rsidRDefault="003407B2" w:rsidP="003407B2">
      <w:pPr>
        <w:pStyle w:val="Testonotaapidipagina"/>
        <w:jc w:val="both"/>
        <w:rPr>
          <w:sz w:val="18"/>
        </w:rPr>
      </w:pPr>
      <w:r>
        <w:rPr>
          <w:rStyle w:val="Rimandonotaapidipagina"/>
          <w:sz w:val="18"/>
        </w:rPr>
        <w:footnoteRef/>
      </w:r>
      <w:r>
        <w:rPr>
          <w:sz w:val="18"/>
        </w:rPr>
        <w:t xml:space="preserve"> Il tempo di questa prova sarà precisato una volta completata la stesura della batteria di test da parte del gruppo di lavoro, ma si aggira sui 45 minuti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B2"/>
    <w:rsid w:val="00030FFB"/>
    <w:rsid w:val="0008332B"/>
    <w:rsid w:val="000E4704"/>
    <w:rsid w:val="0015717A"/>
    <w:rsid w:val="00167CDB"/>
    <w:rsid w:val="00273F3A"/>
    <w:rsid w:val="002A0255"/>
    <w:rsid w:val="002D458C"/>
    <w:rsid w:val="0032359C"/>
    <w:rsid w:val="003407B2"/>
    <w:rsid w:val="003D6401"/>
    <w:rsid w:val="003E2950"/>
    <w:rsid w:val="00404A52"/>
    <w:rsid w:val="004463B7"/>
    <w:rsid w:val="004C1EE2"/>
    <w:rsid w:val="004C55EE"/>
    <w:rsid w:val="00512633"/>
    <w:rsid w:val="00515176"/>
    <w:rsid w:val="005917C6"/>
    <w:rsid w:val="00594CCF"/>
    <w:rsid w:val="00602D9F"/>
    <w:rsid w:val="00661E32"/>
    <w:rsid w:val="006B0B6C"/>
    <w:rsid w:val="006C1179"/>
    <w:rsid w:val="006E6206"/>
    <w:rsid w:val="00744D56"/>
    <w:rsid w:val="00761D37"/>
    <w:rsid w:val="007720AF"/>
    <w:rsid w:val="00796CB7"/>
    <w:rsid w:val="007A4751"/>
    <w:rsid w:val="007F11A0"/>
    <w:rsid w:val="00845C9F"/>
    <w:rsid w:val="00985DE9"/>
    <w:rsid w:val="00A14D83"/>
    <w:rsid w:val="00A96A66"/>
    <w:rsid w:val="00AB6224"/>
    <w:rsid w:val="00AF6EF2"/>
    <w:rsid w:val="00B508D9"/>
    <w:rsid w:val="00BA1E03"/>
    <w:rsid w:val="00BB14D0"/>
    <w:rsid w:val="00BD7430"/>
    <w:rsid w:val="00D21E66"/>
    <w:rsid w:val="00D30A88"/>
    <w:rsid w:val="00DA5BF3"/>
    <w:rsid w:val="00DC0EDB"/>
    <w:rsid w:val="00DD0E67"/>
    <w:rsid w:val="00E0694B"/>
    <w:rsid w:val="00E34BD6"/>
    <w:rsid w:val="00E4323B"/>
    <w:rsid w:val="00E72D7A"/>
    <w:rsid w:val="00EC7EDD"/>
    <w:rsid w:val="00F070FF"/>
    <w:rsid w:val="00FC19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3CCDF-F2C3-4DF8-9D91-400E6075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07B2"/>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407B2"/>
    <w:rPr>
      <w:color w:val="0563C1" w:themeColor="hyperlink"/>
      <w:u w:val="single"/>
    </w:rPr>
  </w:style>
  <w:style w:type="paragraph" w:styleId="Testonotaapidipagina">
    <w:name w:val="footnote text"/>
    <w:basedOn w:val="Normale"/>
    <w:link w:val="TestonotaapidipaginaCarattere"/>
    <w:semiHidden/>
    <w:unhideWhenUsed/>
    <w:rsid w:val="003407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407B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3407B2"/>
    <w:rPr>
      <w:vertAlign w:val="superscript"/>
    </w:rPr>
  </w:style>
  <w:style w:type="character" w:styleId="Menzionenonrisolta">
    <w:name w:val="Unresolved Mention"/>
    <w:basedOn w:val="Carpredefinitoparagrafo"/>
    <w:uiPriority w:val="99"/>
    <w:semiHidden/>
    <w:unhideWhenUsed/>
    <w:rsid w:val="007A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olimpiadi@anisa.it" TargetMode="Externa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393337967793</cp:lastModifiedBy>
  <cp:revision>2</cp:revision>
  <dcterms:created xsi:type="dcterms:W3CDTF">2023-10-07T09:41:00Z</dcterms:created>
  <dcterms:modified xsi:type="dcterms:W3CDTF">2023-10-07T09:41:00Z</dcterms:modified>
</cp:coreProperties>
</file>