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518"/>
        <w:tblW w:w="10341" w:type="dxa"/>
        <w:tblLayout w:type="fixed"/>
        <w:tblLook w:val="0000" w:firstRow="0" w:lastRow="0" w:firstColumn="0" w:lastColumn="0" w:noHBand="0" w:noVBand="0"/>
      </w:tblPr>
      <w:tblGrid>
        <w:gridCol w:w="10341"/>
      </w:tblGrid>
      <w:tr w:rsidR="00C71DD9" w:rsidRPr="00BD37FA" w:rsidTr="00D56B62">
        <w:trPr>
          <w:trHeight w:val="1"/>
        </w:trPr>
        <w:tc>
          <w:tcPr>
            <w:tcW w:w="10341" w:type="dxa"/>
            <w:tcBorders>
              <w:top w:val="single" w:sz="3" w:space="0" w:color="000000"/>
              <w:left w:val="single" w:sz="3" w:space="0" w:color="000000"/>
              <w:bottom w:val="single" w:sz="3" w:space="0" w:color="000000"/>
              <w:right w:val="single" w:sz="3" w:space="0" w:color="000000"/>
            </w:tcBorders>
            <w:shd w:val="clear" w:color="000000" w:fill="FFFFFF"/>
          </w:tcPr>
          <w:p w:rsidR="00C71DD9" w:rsidRPr="00BD37FA" w:rsidRDefault="00C71DD9" w:rsidP="00D56B62">
            <w:pPr>
              <w:widowControl w:val="0"/>
              <w:autoSpaceDE w:val="0"/>
              <w:autoSpaceDN w:val="0"/>
              <w:adjustRightInd w:val="0"/>
              <w:jc w:val="both"/>
              <w:rPr>
                <w:rFonts w:ascii="Calibri" w:hAnsi="Calibri" w:cs="Trebuchet MS"/>
                <w:color w:val="FFFFFF"/>
                <w:lang w:val="it"/>
              </w:rPr>
            </w:pPr>
            <w:r w:rsidRPr="00BD37FA">
              <w:rPr>
                <w:rFonts w:ascii="Calibri" w:hAnsi="Calibri" w:cs="Trebuchet MS"/>
                <w:color w:val="FFFFFF"/>
                <w:lang w:val="it"/>
              </w:rPr>
              <w:t xml:space="preserve">                     </w:t>
            </w:r>
          </w:p>
          <w:p w:rsidR="00C71DD9" w:rsidRPr="00BD37FA" w:rsidRDefault="00C71DD9" w:rsidP="00D56B62">
            <w:pPr>
              <w:widowControl w:val="0"/>
              <w:autoSpaceDE w:val="0"/>
              <w:autoSpaceDN w:val="0"/>
              <w:adjustRightInd w:val="0"/>
              <w:jc w:val="both"/>
              <w:rPr>
                <w:rFonts w:ascii="Calibri" w:hAnsi="Calibri"/>
                <w:b/>
                <w:bCs/>
                <w:color w:val="000080"/>
                <w:lang w:val="it"/>
              </w:rPr>
            </w:pPr>
            <w:r w:rsidRPr="00BD37FA">
              <w:rPr>
                <w:rFonts w:ascii="Calibri" w:hAnsi="Calibri" w:cs="Trebuchet MS"/>
                <w:color w:val="FFFFFF"/>
                <w:lang w:val="it"/>
              </w:rPr>
              <w:t xml:space="preserve">                       </w:t>
            </w:r>
            <w:r w:rsidRPr="00BD37FA">
              <w:rPr>
                <w:rFonts w:ascii="Calibri" w:hAnsi="Calibri" w:cs="Trebuchet MS"/>
                <w:noProof/>
                <w:color w:val="FFFFFF"/>
                <w:lang w:eastAsia="it-IT"/>
              </w:rPr>
              <w:drawing>
                <wp:inline distT="0" distB="0" distL="0" distR="0">
                  <wp:extent cx="990600" cy="4476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447675"/>
                          </a:xfrm>
                          <a:prstGeom prst="rect">
                            <a:avLst/>
                          </a:prstGeom>
                          <a:noFill/>
                          <a:ln>
                            <a:noFill/>
                          </a:ln>
                        </pic:spPr>
                      </pic:pic>
                    </a:graphicData>
                  </a:graphic>
                </wp:inline>
              </w:drawing>
            </w:r>
            <w:r w:rsidRPr="00BD37FA">
              <w:rPr>
                <w:rFonts w:ascii="Calibri" w:hAnsi="Calibri" w:cs="Trebuchet MS"/>
                <w:color w:val="FFFFFF"/>
                <w:lang w:val="it"/>
              </w:rPr>
              <w:t xml:space="preserve">  </w:t>
            </w:r>
            <w:r w:rsidRPr="00BD37FA">
              <w:rPr>
                <w:rFonts w:ascii="Calibri" w:hAnsi="Calibri"/>
                <w:b/>
                <w:bCs/>
                <w:color w:val="000080"/>
                <w:lang w:val="it"/>
              </w:rPr>
              <w:t xml:space="preserve">                                                         </w:t>
            </w:r>
            <w:r w:rsidRPr="00BD37FA">
              <w:rPr>
                <w:rFonts w:ascii="Calibri" w:hAnsi="Calibri"/>
                <w:b/>
                <w:bCs/>
                <w:noProof/>
                <w:color w:val="000080"/>
                <w:lang w:eastAsia="it-IT"/>
              </w:rPr>
              <w:drawing>
                <wp:inline distT="0" distB="0" distL="0" distR="0">
                  <wp:extent cx="1409700" cy="466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466725"/>
                          </a:xfrm>
                          <a:prstGeom prst="rect">
                            <a:avLst/>
                          </a:prstGeom>
                          <a:noFill/>
                          <a:ln>
                            <a:noFill/>
                          </a:ln>
                        </pic:spPr>
                      </pic:pic>
                    </a:graphicData>
                  </a:graphic>
                </wp:inline>
              </w:drawing>
            </w:r>
            <w:r w:rsidRPr="00BD37FA">
              <w:rPr>
                <w:rFonts w:ascii="Calibri" w:hAnsi="Calibri"/>
                <w:b/>
                <w:bCs/>
                <w:color w:val="000080"/>
                <w:lang w:val="it"/>
              </w:rPr>
              <w:t xml:space="preserve"> </w:t>
            </w:r>
          </w:p>
          <w:p w:rsidR="00C71DD9" w:rsidRPr="00BD37FA" w:rsidRDefault="00C71DD9" w:rsidP="00D56B62">
            <w:pPr>
              <w:widowControl w:val="0"/>
              <w:autoSpaceDE w:val="0"/>
              <w:autoSpaceDN w:val="0"/>
              <w:adjustRightInd w:val="0"/>
              <w:jc w:val="both"/>
              <w:rPr>
                <w:rFonts w:ascii="Calibri" w:hAnsi="Calibri"/>
                <w:bCs/>
                <w:color w:val="000080"/>
                <w:lang w:val="it"/>
              </w:rPr>
            </w:pPr>
            <w:r w:rsidRPr="00BD37FA">
              <w:rPr>
                <w:rFonts w:ascii="Calibri" w:hAnsi="Calibri" w:cs="Trebuchet MS"/>
                <w:color w:val="000080"/>
                <w:lang w:val="it"/>
              </w:rPr>
              <w:t>Ass</w:t>
            </w:r>
            <w:r w:rsidR="00E83145">
              <w:rPr>
                <w:rFonts w:ascii="Calibri" w:hAnsi="Calibri" w:cs="Trebuchet MS"/>
                <w:color w:val="000080"/>
                <w:lang w:val="it"/>
              </w:rPr>
              <w:t xml:space="preserve">ociazione Nazionale Insegnanti </w:t>
            </w:r>
            <w:r w:rsidRPr="00BD37FA">
              <w:rPr>
                <w:rFonts w:ascii="Calibri" w:hAnsi="Calibri" w:cs="Trebuchet MS"/>
                <w:color w:val="000080"/>
                <w:lang w:val="it"/>
              </w:rPr>
              <w:t>di Storia dell’Arte</w:t>
            </w:r>
            <w:r w:rsidRPr="00BD37FA">
              <w:rPr>
                <w:rFonts w:ascii="Calibri" w:hAnsi="Calibri"/>
                <w:b/>
                <w:bCs/>
                <w:color w:val="000080"/>
                <w:lang w:val="it"/>
              </w:rPr>
              <w:t xml:space="preserve">      </w:t>
            </w:r>
            <w:r w:rsidR="00E83145">
              <w:rPr>
                <w:rFonts w:ascii="Calibri" w:hAnsi="Calibri"/>
                <w:bCs/>
                <w:color w:val="000080"/>
                <w:lang w:val="it"/>
              </w:rPr>
              <w:t>Ministero dell'Istruzione dell'</w:t>
            </w:r>
            <w:r w:rsidRPr="00BD37FA">
              <w:rPr>
                <w:rFonts w:ascii="Calibri" w:hAnsi="Calibri"/>
                <w:bCs/>
                <w:color w:val="000080"/>
                <w:lang w:val="it"/>
              </w:rPr>
              <w:t xml:space="preserve">Università e </w:t>
            </w:r>
            <w:proofErr w:type="gramStart"/>
            <w:r w:rsidRPr="00BD37FA">
              <w:rPr>
                <w:rFonts w:ascii="Calibri" w:hAnsi="Calibri"/>
                <w:bCs/>
                <w:color w:val="000080"/>
                <w:lang w:val="it"/>
              </w:rPr>
              <w:t>della  Ricerca</w:t>
            </w:r>
            <w:proofErr w:type="gramEnd"/>
          </w:p>
          <w:p w:rsidR="00C71DD9" w:rsidRPr="00BD37FA" w:rsidRDefault="00C71DD9" w:rsidP="00D56B62">
            <w:pPr>
              <w:widowControl w:val="0"/>
              <w:autoSpaceDE w:val="0"/>
              <w:autoSpaceDN w:val="0"/>
              <w:adjustRightInd w:val="0"/>
              <w:jc w:val="both"/>
              <w:rPr>
                <w:rFonts w:ascii="Calibri" w:hAnsi="Calibri"/>
                <w:b/>
                <w:bCs/>
                <w:color w:val="000080"/>
                <w:lang w:val="it"/>
              </w:rPr>
            </w:pPr>
            <w:r w:rsidRPr="00BD37FA">
              <w:rPr>
                <w:rFonts w:ascii="Calibri" w:hAnsi="Calibri" w:cs="Calibri"/>
                <w:lang w:val="it"/>
              </w:rPr>
              <w:t xml:space="preserve">                                                          </w:t>
            </w:r>
          </w:p>
        </w:tc>
      </w:tr>
    </w:tbl>
    <w:p w:rsidR="00C71DD9" w:rsidRPr="00BD37FA" w:rsidRDefault="00C71DD9" w:rsidP="00C71DD9">
      <w:pPr>
        <w:pStyle w:val="Testonotaapidipagina"/>
        <w:jc w:val="center"/>
        <w:rPr>
          <w:rFonts w:ascii="Calibri" w:hAnsi="Calibri"/>
          <w:b/>
          <w:bCs/>
          <w:sz w:val="24"/>
          <w:szCs w:val="24"/>
          <w:lang w:val="it"/>
        </w:rPr>
      </w:pPr>
    </w:p>
    <w:p w:rsidR="00C71DD9" w:rsidRDefault="00C71DD9" w:rsidP="00C71DD9">
      <w:pPr>
        <w:pStyle w:val="Testonotaapidipagina"/>
        <w:jc w:val="center"/>
        <w:rPr>
          <w:rFonts w:ascii="Calibri" w:hAnsi="Calibri"/>
          <w:b/>
          <w:bCs/>
          <w:sz w:val="24"/>
          <w:szCs w:val="24"/>
        </w:rPr>
      </w:pPr>
      <w:r w:rsidRPr="00BD37FA">
        <w:rPr>
          <w:rFonts w:ascii="Calibri" w:hAnsi="Calibri"/>
          <w:b/>
          <w:bCs/>
          <w:sz w:val="24"/>
          <w:szCs w:val="24"/>
        </w:rPr>
        <w:t>Olimpiadi del Patrimonio 20</w:t>
      </w:r>
      <w:r>
        <w:rPr>
          <w:rFonts w:ascii="Calibri" w:hAnsi="Calibri"/>
          <w:b/>
          <w:bCs/>
          <w:sz w:val="24"/>
          <w:szCs w:val="24"/>
        </w:rPr>
        <w:t>18</w:t>
      </w:r>
    </w:p>
    <w:p w:rsidR="00C71DD9" w:rsidRDefault="00C71DD9" w:rsidP="00C71DD9">
      <w:pPr>
        <w:pStyle w:val="Testonotaapidipagina"/>
        <w:jc w:val="center"/>
        <w:rPr>
          <w:rFonts w:ascii="Calibri" w:hAnsi="Calibri"/>
          <w:b/>
          <w:bCs/>
          <w:sz w:val="24"/>
          <w:szCs w:val="24"/>
        </w:rPr>
      </w:pPr>
    </w:p>
    <w:p w:rsidR="00C71DD9" w:rsidRPr="00BD37FA" w:rsidRDefault="00C71DD9" w:rsidP="00C71DD9">
      <w:pPr>
        <w:pStyle w:val="Testonotaapidipagina"/>
        <w:jc w:val="both"/>
        <w:rPr>
          <w:rFonts w:ascii="Calibri" w:hAnsi="Calibri"/>
          <w:b/>
          <w:bCs/>
          <w:sz w:val="24"/>
          <w:szCs w:val="24"/>
        </w:rPr>
      </w:pPr>
      <w:r>
        <w:rPr>
          <w:rFonts w:ascii="Calibri" w:hAnsi="Calibri"/>
          <w:b/>
          <w:bCs/>
          <w:sz w:val="24"/>
          <w:szCs w:val="24"/>
        </w:rPr>
        <w:t xml:space="preserve"> </w:t>
      </w:r>
    </w:p>
    <w:p w:rsidR="00C71DD9" w:rsidRPr="00BD37FA" w:rsidRDefault="00C71DD9" w:rsidP="00C71DD9">
      <w:pPr>
        <w:pStyle w:val="Testonotaapidipagina"/>
        <w:jc w:val="both"/>
        <w:rPr>
          <w:rFonts w:ascii="Calibri" w:hAnsi="Calibri"/>
          <w:b/>
          <w:bCs/>
          <w:sz w:val="24"/>
          <w:szCs w:val="24"/>
        </w:rPr>
      </w:pPr>
      <w:r w:rsidRPr="00BD37FA">
        <w:rPr>
          <w:rFonts w:ascii="Calibri" w:hAnsi="Calibri"/>
          <w:b/>
          <w:bCs/>
          <w:sz w:val="24"/>
          <w:szCs w:val="24"/>
        </w:rPr>
        <w:t xml:space="preserve">Linee Guida per i docenti referenti e per le squadre partecipanti </w:t>
      </w:r>
    </w:p>
    <w:p w:rsidR="00C71DD9" w:rsidRPr="00BD37FA" w:rsidRDefault="00C71DD9" w:rsidP="00C71DD9">
      <w:pPr>
        <w:pStyle w:val="Testonotaapidipagina"/>
        <w:jc w:val="both"/>
        <w:rPr>
          <w:rFonts w:ascii="Calibri" w:hAnsi="Calibri"/>
          <w:b/>
          <w:bCs/>
          <w:sz w:val="24"/>
          <w:szCs w:val="24"/>
        </w:rPr>
      </w:pPr>
      <w:r w:rsidRPr="00BD37FA">
        <w:rPr>
          <w:rFonts w:ascii="Calibri" w:hAnsi="Calibri"/>
          <w:b/>
          <w:bCs/>
          <w:sz w:val="24"/>
          <w:szCs w:val="24"/>
        </w:rPr>
        <w:t xml:space="preserve"> </w:t>
      </w:r>
    </w:p>
    <w:p w:rsidR="00C71DD9" w:rsidRPr="00BD37FA" w:rsidRDefault="00C71DD9" w:rsidP="00C71DD9">
      <w:pPr>
        <w:pStyle w:val="Titolo2"/>
        <w:jc w:val="both"/>
        <w:rPr>
          <w:rFonts w:ascii="Calibri" w:hAnsi="Calibri" w:cs="Times New Roman"/>
          <w:sz w:val="24"/>
          <w:szCs w:val="24"/>
        </w:rPr>
      </w:pPr>
      <w:r w:rsidRPr="00BD37FA">
        <w:rPr>
          <w:rFonts w:ascii="Calibri" w:hAnsi="Calibri" w:cs="Times New Roman"/>
          <w:sz w:val="24"/>
          <w:szCs w:val="24"/>
        </w:rPr>
        <w:t xml:space="preserve">Squadre e numero dei partecipanti </w:t>
      </w:r>
    </w:p>
    <w:p w:rsidR="00C71DD9" w:rsidRPr="00BD37FA" w:rsidRDefault="00C71DD9" w:rsidP="00C71DD9">
      <w:pPr>
        <w:jc w:val="both"/>
        <w:rPr>
          <w:rFonts w:ascii="Calibri" w:hAnsi="Calibri"/>
        </w:rPr>
      </w:pPr>
      <w:r w:rsidRPr="00BD37FA">
        <w:rPr>
          <w:rFonts w:ascii="Calibri" w:hAnsi="Calibri"/>
        </w:rPr>
        <w:t>Ogni scuola può pa</w:t>
      </w:r>
      <w:r w:rsidR="00E83145">
        <w:rPr>
          <w:rFonts w:ascii="Calibri" w:hAnsi="Calibri"/>
        </w:rPr>
        <w:t>rtecipare alla competizione con</w:t>
      </w:r>
      <w:r w:rsidRPr="00BD37FA">
        <w:rPr>
          <w:rFonts w:ascii="Calibri" w:hAnsi="Calibri"/>
        </w:rPr>
        <w:t xml:space="preserve"> una squadra composta da </w:t>
      </w:r>
      <w:r w:rsidRPr="00BD37FA">
        <w:rPr>
          <w:rFonts w:ascii="Calibri" w:hAnsi="Calibri"/>
          <w:b/>
        </w:rPr>
        <w:t xml:space="preserve">tre </w:t>
      </w:r>
      <w:r w:rsidRPr="00BD37FA">
        <w:rPr>
          <w:rFonts w:ascii="Calibri" w:hAnsi="Calibri"/>
        </w:rPr>
        <w:t>studenti del triennio o mista biennio/triennio.</w:t>
      </w:r>
      <w:r w:rsidRPr="00BD37FA">
        <w:rPr>
          <w:rStyle w:val="Rimandonotaapidipagina"/>
          <w:rFonts w:ascii="Calibri" w:hAnsi="Calibri"/>
        </w:rPr>
        <w:t xml:space="preserve"> </w:t>
      </w:r>
      <w:r w:rsidRPr="00BD37FA">
        <w:rPr>
          <w:rFonts w:ascii="Calibri" w:hAnsi="Calibri"/>
        </w:rPr>
        <w:t>Una scuola a più indirizzi (classico, scientifico, linguistico etc.) può partecipare con più squadre, ma la tassa di iscrizione s</w:t>
      </w:r>
      <w:r w:rsidR="00E83145">
        <w:rPr>
          <w:rFonts w:ascii="Calibri" w:hAnsi="Calibri"/>
        </w:rPr>
        <w:t>arà ripetuta per ogni indirizzo (</w:t>
      </w:r>
      <w:r w:rsidRPr="00BD37FA">
        <w:rPr>
          <w:rFonts w:ascii="Calibri" w:hAnsi="Calibri"/>
        </w:rPr>
        <w:t xml:space="preserve">vedi particolari sul Bando scaricabile dal sito </w:t>
      </w:r>
      <w:proofErr w:type="gramStart"/>
      <w:r w:rsidRPr="00BD37FA">
        <w:rPr>
          <w:rFonts w:ascii="Calibri" w:hAnsi="Calibri"/>
        </w:rPr>
        <w:t>www.anisa.it )</w:t>
      </w:r>
      <w:proofErr w:type="gramEnd"/>
      <w:r w:rsidR="00E83145">
        <w:rPr>
          <w:rFonts w:ascii="Calibri" w:hAnsi="Calibri"/>
        </w:rPr>
        <w:t>.</w:t>
      </w:r>
    </w:p>
    <w:p w:rsidR="00C71DD9" w:rsidRPr="00BD37FA" w:rsidRDefault="00C71DD9" w:rsidP="00C71DD9">
      <w:pPr>
        <w:jc w:val="both"/>
        <w:rPr>
          <w:rFonts w:ascii="Calibri" w:hAnsi="Calibri"/>
          <w:bCs/>
        </w:rPr>
      </w:pPr>
      <w:r w:rsidRPr="00BD37FA">
        <w:rPr>
          <w:rFonts w:ascii="Calibri" w:hAnsi="Calibri"/>
          <w:b/>
          <w:bCs/>
        </w:rPr>
        <w:t xml:space="preserve"> </w:t>
      </w:r>
    </w:p>
    <w:p w:rsidR="00C71DD9" w:rsidRPr="00BD37FA" w:rsidRDefault="00C71DD9" w:rsidP="00C71DD9">
      <w:pPr>
        <w:pStyle w:val="Testonotaapidipagina"/>
        <w:jc w:val="both"/>
        <w:rPr>
          <w:rFonts w:ascii="Calibri" w:hAnsi="Calibri"/>
          <w:b/>
          <w:bCs/>
          <w:sz w:val="24"/>
          <w:szCs w:val="24"/>
        </w:rPr>
      </w:pPr>
      <w:r w:rsidRPr="00BD37FA">
        <w:rPr>
          <w:rFonts w:ascii="Calibri" w:hAnsi="Calibri"/>
          <w:b/>
          <w:bCs/>
          <w:sz w:val="24"/>
          <w:szCs w:val="24"/>
        </w:rPr>
        <w:t xml:space="preserve">Selezione di istituto </w:t>
      </w:r>
    </w:p>
    <w:p w:rsidR="00C71DD9" w:rsidRPr="00BD37FA" w:rsidRDefault="00C71DD9" w:rsidP="00C71DD9">
      <w:pPr>
        <w:jc w:val="both"/>
        <w:rPr>
          <w:rFonts w:ascii="Calibri" w:hAnsi="Calibri"/>
          <w:bCs/>
        </w:rPr>
      </w:pPr>
      <w:r w:rsidRPr="00BD37FA">
        <w:rPr>
          <w:rFonts w:ascii="Calibri" w:hAnsi="Calibri"/>
        </w:rPr>
        <w:t>Al</w:t>
      </w:r>
      <w:r w:rsidR="00E83145">
        <w:rPr>
          <w:rFonts w:ascii="Calibri" w:hAnsi="Calibri"/>
        </w:rPr>
        <w:t xml:space="preserve"> fine di costituire la squadra </w:t>
      </w:r>
      <w:r w:rsidRPr="00BD37FA">
        <w:rPr>
          <w:rFonts w:ascii="Calibri" w:hAnsi="Calibri"/>
        </w:rPr>
        <w:t>che parteciperà alle selezioni regionali, le scuole organizzeranno la selezione dei partecipanti attraverso prove decise dai docenti su argomenti individuati tra quelli svolti nelle loro programmazioni. Come tipologia si consigliano batterie di domande strutturate e semi strutturate ed esercizi di riconoscimento e di lettura di opere di pittura, scultura e architettura.</w:t>
      </w:r>
    </w:p>
    <w:p w:rsidR="00CF1E69" w:rsidRDefault="00CF1E69" w:rsidP="00C71DD9">
      <w:pPr>
        <w:pStyle w:val="Titolo6"/>
        <w:rPr>
          <w:rFonts w:ascii="Calibri" w:hAnsi="Calibri" w:cs="Times New Roman"/>
          <w:color w:val="000000"/>
          <w:sz w:val="24"/>
          <w:szCs w:val="24"/>
          <w:u w:val="none"/>
        </w:rPr>
      </w:pPr>
    </w:p>
    <w:p w:rsidR="00C71DD9" w:rsidRDefault="00C71DD9" w:rsidP="00C71DD9">
      <w:pPr>
        <w:pStyle w:val="Titolo6"/>
        <w:rPr>
          <w:rFonts w:ascii="Calibri" w:hAnsi="Calibri" w:cs="Times New Roman"/>
          <w:sz w:val="24"/>
          <w:szCs w:val="24"/>
          <w:u w:val="none"/>
        </w:rPr>
      </w:pPr>
      <w:r w:rsidRPr="00BD37FA">
        <w:rPr>
          <w:rFonts w:ascii="Calibri" w:hAnsi="Calibri" w:cs="Times New Roman"/>
          <w:color w:val="000000"/>
          <w:sz w:val="24"/>
          <w:szCs w:val="24"/>
          <w:u w:val="none"/>
        </w:rPr>
        <w:t xml:space="preserve">Selezioni </w:t>
      </w:r>
      <w:r w:rsidR="006E19D5">
        <w:rPr>
          <w:rFonts w:ascii="Calibri" w:hAnsi="Calibri" w:cs="Times New Roman"/>
          <w:color w:val="000000"/>
          <w:sz w:val="24"/>
          <w:szCs w:val="24"/>
          <w:u w:val="none"/>
        </w:rPr>
        <w:t>regionali 22 febbraio</w:t>
      </w:r>
      <w:r w:rsidRPr="00BD37FA">
        <w:rPr>
          <w:rFonts w:ascii="Calibri" w:hAnsi="Calibri" w:cs="Times New Roman"/>
          <w:color w:val="000000"/>
          <w:sz w:val="24"/>
          <w:szCs w:val="24"/>
          <w:u w:val="none"/>
        </w:rPr>
        <w:t xml:space="preserve">  </w:t>
      </w:r>
      <w:bookmarkStart w:id="0" w:name="_GoBack"/>
      <w:bookmarkEnd w:id="0"/>
      <w:r w:rsidRPr="00BD37FA">
        <w:rPr>
          <w:rFonts w:ascii="Calibri" w:hAnsi="Calibri" w:cs="Times New Roman"/>
          <w:sz w:val="24"/>
          <w:szCs w:val="24"/>
          <w:u w:val="none"/>
        </w:rPr>
        <w:t>201</w:t>
      </w:r>
      <w:r>
        <w:rPr>
          <w:rFonts w:ascii="Calibri" w:hAnsi="Calibri" w:cs="Times New Roman"/>
          <w:sz w:val="24"/>
          <w:szCs w:val="24"/>
          <w:u w:val="none"/>
        </w:rPr>
        <w:t>8</w:t>
      </w:r>
    </w:p>
    <w:p w:rsidR="00C71DD9" w:rsidRPr="00BD37FA" w:rsidRDefault="00C71DD9" w:rsidP="00C71DD9">
      <w:pPr>
        <w:jc w:val="both"/>
        <w:rPr>
          <w:rFonts w:ascii="Calibri" w:hAnsi="Calibri"/>
          <w:color w:val="000000"/>
        </w:rPr>
      </w:pPr>
      <w:r w:rsidRPr="00BD37FA">
        <w:rPr>
          <w:rFonts w:ascii="Calibri" w:hAnsi="Calibri"/>
        </w:rPr>
        <w:t>Si effettuano in un tempo prestabilito e comprendono una prova</w:t>
      </w:r>
      <w:r w:rsidRPr="00BD37FA">
        <w:rPr>
          <w:rFonts w:ascii="Calibri" w:hAnsi="Calibri"/>
          <w:color w:val="000000"/>
        </w:rPr>
        <w:t>. Le sedi delle selezioni verranno comunicate successivamente, almeno un mese prima della data della prova. Per informazioni in tal senso i</w:t>
      </w:r>
      <w:r w:rsidR="00E83145">
        <w:rPr>
          <w:rFonts w:ascii="Calibri" w:hAnsi="Calibri"/>
          <w:color w:val="000000"/>
        </w:rPr>
        <w:t xml:space="preserve"> docenti potranno rivolgersi ai</w:t>
      </w:r>
      <w:r w:rsidRPr="00BD37FA">
        <w:rPr>
          <w:rFonts w:ascii="Calibri" w:hAnsi="Calibri"/>
          <w:color w:val="000000"/>
        </w:rPr>
        <w:t xml:space="preserve"> referenti regionali, vedi allegato 2 del Bando.</w:t>
      </w:r>
      <w:r w:rsidRPr="00BD37FA">
        <w:rPr>
          <w:rStyle w:val="Rimandonotaapidipagina"/>
          <w:rFonts w:ascii="Calibri" w:hAnsi="Calibri"/>
          <w:color w:val="000000"/>
        </w:rPr>
        <w:footnoteReference w:id="1"/>
      </w:r>
    </w:p>
    <w:p w:rsidR="00C71DD9" w:rsidRDefault="00C71DD9" w:rsidP="00C71DD9">
      <w:pPr>
        <w:pStyle w:val="Titolo3"/>
        <w:rPr>
          <w:rFonts w:ascii="Calibri" w:hAnsi="Calibri" w:cs="Times New Roman"/>
          <w:sz w:val="24"/>
        </w:rPr>
      </w:pPr>
    </w:p>
    <w:p w:rsidR="00C71DD9" w:rsidRPr="00BD37FA" w:rsidRDefault="00C71DD9" w:rsidP="00C71DD9">
      <w:pPr>
        <w:pStyle w:val="Titolo3"/>
        <w:rPr>
          <w:rFonts w:ascii="Calibri" w:hAnsi="Calibri" w:cs="Times New Roman"/>
          <w:sz w:val="24"/>
        </w:rPr>
      </w:pPr>
      <w:smartTag w:uri="urn:schemas-microsoft-com:office:smarttags" w:element="PersonName">
        <w:smartTagPr>
          <w:attr w:name="ProductID" w:val="La Prova"/>
        </w:smartTagPr>
        <w:r w:rsidRPr="00BD37FA">
          <w:rPr>
            <w:rFonts w:ascii="Calibri" w:hAnsi="Calibri" w:cs="Times New Roman"/>
            <w:sz w:val="24"/>
          </w:rPr>
          <w:t>La Prova</w:t>
        </w:r>
      </w:smartTag>
    </w:p>
    <w:p w:rsidR="00C71DD9" w:rsidRPr="00BD37FA" w:rsidRDefault="00C71DD9" w:rsidP="00C71DD9">
      <w:pPr>
        <w:pStyle w:val="Testonotaapidipagina"/>
        <w:jc w:val="both"/>
        <w:rPr>
          <w:rFonts w:ascii="Calibri" w:hAnsi="Calibri"/>
          <w:sz w:val="24"/>
          <w:szCs w:val="24"/>
        </w:rPr>
      </w:pPr>
      <w:bookmarkStart w:id="1" w:name="OLE_LINK1"/>
      <w:r w:rsidRPr="00BD37FA">
        <w:rPr>
          <w:rFonts w:ascii="Calibri" w:hAnsi="Calibri"/>
          <w:sz w:val="24"/>
          <w:szCs w:val="24"/>
        </w:rPr>
        <w:t>E’ costituita da una b</w:t>
      </w:r>
      <w:r w:rsidR="00E83145">
        <w:rPr>
          <w:rFonts w:ascii="Calibri" w:hAnsi="Calibri"/>
          <w:sz w:val="24"/>
          <w:szCs w:val="24"/>
        </w:rPr>
        <w:t>atteria di trenta domande</w:t>
      </w:r>
      <w:r w:rsidRPr="00BD37FA">
        <w:rPr>
          <w:rFonts w:ascii="Calibri" w:hAnsi="Calibri"/>
          <w:sz w:val="24"/>
          <w:szCs w:val="24"/>
        </w:rPr>
        <w:t xml:space="preserve"> strutturate o </w:t>
      </w:r>
      <w:proofErr w:type="spellStart"/>
      <w:r w:rsidRPr="00BD37FA">
        <w:rPr>
          <w:rFonts w:ascii="Calibri" w:hAnsi="Calibri"/>
          <w:sz w:val="24"/>
          <w:szCs w:val="24"/>
        </w:rPr>
        <w:t>semistrutturate</w:t>
      </w:r>
      <w:proofErr w:type="spellEnd"/>
      <w:r w:rsidRPr="00BD37FA">
        <w:rPr>
          <w:rFonts w:ascii="Calibri" w:hAnsi="Calibri"/>
          <w:sz w:val="24"/>
          <w:szCs w:val="24"/>
        </w:rPr>
        <w:t xml:space="preserve"> (scelta multipla, vero/falso, completamento, collegamento etc.)</w:t>
      </w:r>
      <w:bookmarkEnd w:id="1"/>
      <w:r w:rsidRPr="00BD37FA">
        <w:rPr>
          <w:rStyle w:val="Rimandonotaapidipagina"/>
          <w:rFonts w:ascii="Calibri" w:hAnsi="Calibri"/>
          <w:sz w:val="24"/>
        </w:rPr>
        <w:footnoteReference w:id="2"/>
      </w:r>
      <w:r w:rsidRPr="00BD37FA">
        <w:rPr>
          <w:rFonts w:ascii="Calibri" w:hAnsi="Calibri"/>
          <w:sz w:val="24"/>
          <w:szCs w:val="24"/>
        </w:rPr>
        <w:t>.</w:t>
      </w:r>
    </w:p>
    <w:p w:rsidR="00C71DD9" w:rsidRPr="00286AC2" w:rsidRDefault="00C71DD9" w:rsidP="00C71DD9">
      <w:pPr>
        <w:tabs>
          <w:tab w:val="left" w:pos="5970"/>
        </w:tabs>
        <w:jc w:val="both"/>
        <w:rPr>
          <w:rFonts w:ascii="Calibri" w:hAnsi="Calibri"/>
        </w:rPr>
      </w:pPr>
      <w:r w:rsidRPr="00BD37FA">
        <w:rPr>
          <w:rStyle w:val="occhiello"/>
          <w:rFonts w:ascii="Calibri" w:hAnsi="Calibri"/>
          <w:b/>
          <w:bCs/>
        </w:rPr>
        <w:t>I partecipanti</w:t>
      </w:r>
      <w:r w:rsidRPr="00BD37FA">
        <w:rPr>
          <w:rStyle w:val="occhiello"/>
          <w:rFonts w:ascii="Calibri" w:hAnsi="Calibri"/>
        </w:rPr>
        <w:t xml:space="preserve"> dovranno dimostrare di possedere: buone conoscenze relative alle opere proposte </w:t>
      </w:r>
      <w:r>
        <w:rPr>
          <w:rStyle w:val="occhiello"/>
          <w:rFonts w:ascii="Calibri" w:hAnsi="Calibri"/>
        </w:rPr>
        <w:t xml:space="preserve">e agli eventi di riferimento.  </w:t>
      </w:r>
      <w:r w:rsidRPr="00BD37FA">
        <w:rPr>
          <w:rStyle w:val="occhiello"/>
          <w:rFonts w:ascii="Calibri" w:hAnsi="Calibri"/>
        </w:rPr>
        <w:t xml:space="preserve"> </w:t>
      </w:r>
      <w:r>
        <w:rPr>
          <w:rStyle w:val="occhiello"/>
          <w:rFonts w:ascii="Calibri" w:hAnsi="Calibri"/>
        </w:rPr>
        <w:t xml:space="preserve"> </w:t>
      </w:r>
      <w:r w:rsidRPr="00BD37FA">
        <w:rPr>
          <w:rStyle w:val="occhiello"/>
          <w:rFonts w:ascii="Calibri" w:hAnsi="Calibri"/>
        </w:rPr>
        <w:t xml:space="preserve"> </w:t>
      </w:r>
    </w:p>
    <w:p w:rsidR="00C71DD9" w:rsidRPr="00BD37FA" w:rsidRDefault="00C71DD9" w:rsidP="00C71DD9">
      <w:pPr>
        <w:jc w:val="both"/>
        <w:rPr>
          <w:rFonts w:ascii="Calibri" w:hAnsi="Calibri"/>
          <w:b/>
          <w:bCs/>
        </w:rPr>
      </w:pPr>
      <w:r>
        <w:rPr>
          <w:rFonts w:ascii="Calibri" w:hAnsi="Calibri"/>
          <w:b/>
          <w:bCs/>
        </w:rPr>
        <w:t>S</w:t>
      </w:r>
      <w:r w:rsidRPr="00BD37FA">
        <w:rPr>
          <w:rFonts w:ascii="Calibri" w:hAnsi="Calibri"/>
          <w:b/>
          <w:bCs/>
        </w:rPr>
        <w:t xml:space="preserve">ul sito </w:t>
      </w:r>
      <w:proofErr w:type="spellStart"/>
      <w:r w:rsidRPr="00BD37FA">
        <w:rPr>
          <w:rFonts w:ascii="Calibri" w:hAnsi="Calibri"/>
          <w:b/>
          <w:bCs/>
        </w:rPr>
        <w:t>Anisa</w:t>
      </w:r>
      <w:proofErr w:type="spellEnd"/>
      <w:r w:rsidRPr="00BD37FA">
        <w:rPr>
          <w:rFonts w:ascii="Calibri" w:hAnsi="Calibri"/>
          <w:b/>
          <w:bCs/>
        </w:rPr>
        <w:t xml:space="preserve"> ci sarà una pagina dedicata e indicazioni per accedere a un </w:t>
      </w:r>
      <w:proofErr w:type="spellStart"/>
      <w:proofErr w:type="gramStart"/>
      <w:r w:rsidRPr="00BD37FA">
        <w:rPr>
          <w:rFonts w:ascii="Calibri" w:hAnsi="Calibri"/>
          <w:b/>
          <w:bCs/>
        </w:rPr>
        <w:t>dropbox</w:t>
      </w:r>
      <w:proofErr w:type="spellEnd"/>
      <w:r w:rsidRPr="00BD37FA">
        <w:rPr>
          <w:rFonts w:ascii="Calibri" w:hAnsi="Calibri"/>
          <w:b/>
          <w:bCs/>
        </w:rPr>
        <w:t xml:space="preserve">  da</w:t>
      </w:r>
      <w:proofErr w:type="gramEnd"/>
      <w:r w:rsidRPr="00BD37FA">
        <w:rPr>
          <w:rFonts w:ascii="Calibri" w:hAnsi="Calibri"/>
          <w:b/>
          <w:bCs/>
        </w:rPr>
        <w:t xml:space="preserve"> cui scaricare  materiali e immagini</w:t>
      </w:r>
      <w:r>
        <w:rPr>
          <w:rFonts w:ascii="Calibri" w:hAnsi="Calibri"/>
          <w:b/>
          <w:bCs/>
        </w:rPr>
        <w:t xml:space="preserve"> che saranno oggetto della prova</w:t>
      </w:r>
      <w:r w:rsidRPr="00BD37FA">
        <w:rPr>
          <w:rFonts w:ascii="Calibri" w:hAnsi="Calibri"/>
          <w:b/>
          <w:bCs/>
        </w:rPr>
        <w:t xml:space="preserve"> a partire </w:t>
      </w:r>
      <w:r>
        <w:rPr>
          <w:rFonts w:ascii="Calibri" w:hAnsi="Calibri"/>
          <w:b/>
          <w:bCs/>
        </w:rPr>
        <w:t xml:space="preserve">dal 15 novembre </w:t>
      </w:r>
      <w:r w:rsidRPr="00BD37FA">
        <w:rPr>
          <w:rFonts w:ascii="Calibri" w:hAnsi="Calibri"/>
          <w:b/>
          <w:bCs/>
        </w:rPr>
        <w:t>.</w:t>
      </w:r>
      <w:r w:rsidRPr="00BD37FA">
        <w:rPr>
          <w:rStyle w:val="Rimandonotaapidipagina"/>
          <w:rFonts w:ascii="Calibri" w:hAnsi="Calibri"/>
          <w:b/>
          <w:bCs/>
        </w:rPr>
        <w:footnoteReference w:id="3"/>
      </w:r>
    </w:p>
    <w:p w:rsidR="00C71DD9" w:rsidRPr="00BD37FA" w:rsidRDefault="00C71DD9" w:rsidP="00C71DD9">
      <w:pPr>
        <w:pStyle w:val="Titolo4"/>
        <w:rPr>
          <w:rStyle w:val="occhiello"/>
          <w:rFonts w:ascii="Calibri" w:hAnsi="Calibri" w:cs="Times New Roman"/>
          <w:bCs/>
          <w:color w:val="auto"/>
          <w:sz w:val="24"/>
          <w:szCs w:val="24"/>
        </w:rPr>
      </w:pPr>
      <w:r>
        <w:rPr>
          <w:rStyle w:val="occhiello"/>
          <w:rFonts w:ascii="Calibri" w:hAnsi="Calibri" w:cs="Times New Roman"/>
          <w:bCs/>
          <w:color w:val="auto"/>
          <w:sz w:val="24"/>
          <w:szCs w:val="24"/>
        </w:rPr>
        <w:t>Solo su questi materiali si baserà la preparazione degli studenti.</w:t>
      </w:r>
    </w:p>
    <w:p w:rsidR="00C71DD9" w:rsidRDefault="00C71DD9" w:rsidP="00C71DD9">
      <w:pPr>
        <w:rPr>
          <w:rFonts w:ascii="Calibri" w:hAnsi="Calibri" w:cs="Calibri"/>
          <w:b/>
          <w:sz w:val="28"/>
          <w:szCs w:val="28"/>
        </w:rPr>
      </w:pPr>
    </w:p>
    <w:p w:rsidR="00C71DD9" w:rsidRDefault="00C71DD9" w:rsidP="00C71DD9">
      <w:pPr>
        <w:rPr>
          <w:rFonts w:ascii="Calibri" w:hAnsi="Calibri" w:cs="Calibri"/>
          <w:b/>
          <w:sz w:val="28"/>
          <w:szCs w:val="28"/>
        </w:rPr>
      </w:pPr>
    </w:p>
    <w:p w:rsidR="00C71DD9" w:rsidRDefault="00C71DD9" w:rsidP="00C71DD9">
      <w:pPr>
        <w:rPr>
          <w:rFonts w:ascii="Calibri" w:hAnsi="Calibri" w:cs="Calibri"/>
          <w:b/>
          <w:sz w:val="28"/>
          <w:szCs w:val="28"/>
        </w:rPr>
      </w:pPr>
    </w:p>
    <w:p w:rsidR="00C71DD9" w:rsidRDefault="00C71DD9" w:rsidP="00C71DD9">
      <w:pPr>
        <w:rPr>
          <w:rFonts w:ascii="Calibri" w:hAnsi="Calibri" w:cs="Calibri"/>
          <w:b/>
          <w:sz w:val="28"/>
          <w:szCs w:val="28"/>
        </w:rPr>
      </w:pPr>
    </w:p>
    <w:p w:rsidR="008C189A" w:rsidRDefault="008C189A" w:rsidP="00C71DD9">
      <w:pPr>
        <w:rPr>
          <w:rFonts w:ascii="Calibri" w:hAnsi="Calibri" w:cs="Calibri"/>
          <w:b/>
          <w:sz w:val="28"/>
          <w:szCs w:val="28"/>
        </w:rPr>
      </w:pPr>
    </w:p>
    <w:p w:rsidR="008C189A" w:rsidRPr="00E83145" w:rsidRDefault="008C189A" w:rsidP="00A570F5">
      <w:pPr>
        <w:jc w:val="both"/>
        <w:rPr>
          <w:rFonts w:ascii="Calibri" w:hAnsi="Calibri" w:cs="Calibri"/>
          <w:color w:val="FF0000"/>
        </w:rPr>
      </w:pPr>
      <w:r>
        <w:rPr>
          <w:rFonts w:ascii="Calibri" w:hAnsi="Calibri" w:cs="Calibri"/>
        </w:rPr>
        <w:lastRenderedPageBreak/>
        <w:t>Questa edizione delle Olimpiadi del Patri</w:t>
      </w:r>
      <w:r w:rsidR="00E83145">
        <w:rPr>
          <w:rFonts w:ascii="Calibri" w:hAnsi="Calibri" w:cs="Calibri"/>
        </w:rPr>
        <w:t>monio si pone come obiettivo di</w:t>
      </w:r>
      <w:r>
        <w:rPr>
          <w:rFonts w:ascii="Calibri" w:hAnsi="Calibri" w:cs="Calibri"/>
        </w:rPr>
        <w:t xml:space="preserve"> sottolineare il nesso tra il collezionismo e la nascita del museo e di mettere in evidenza al tempo stesso il fenomeno </w:t>
      </w:r>
      <w:proofErr w:type="gramStart"/>
      <w:r>
        <w:rPr>
          <w:rFonts w:ascii="Calibri" w:hAnsi="Calibri" w:cs="Calibri"/>
        </w:rPr>
        <w:t>del  furto</w:t>
      </w:r>
      <w:proofErr w:type="gramEnd"/>
      <w:r>
        <w:rPr>
          <w:rFonts w:ascii="Calibri" w:hAnsi="Calibri" w:cs="Calibri"/>
        </w:rPr>
        <w:t xml:space="preserve"> delle opere d’arte ad opera di privati ma anche di istituzioni museali e governative. </w:t>
      </w:r>
      <w:r w:rsidR="00E83145">
        <w:rPr>
          <w:rFonts w:ascii="Calibri" w:hAnsi="Calibri" w:cs="Calibri"/>
        </w:rPr>
        <w:t xml:space="preserve">Lo studio di </w:t>
      </w:r>
      <w:r w:rsidR="00A570F5">
        <w:rPr>
          <w:rFonts w:ascii="Calibri" w:hAnsi="Calibri" w:cs="Calibri"/>
        </w:rPr>
        <w:t>questi argomenti conduce di conseguenz</w:t>
      </w:r>
      <w:r w:rsidR="00E83145">
        <w:rPr>
          <w:rFonts w:ascii="Calibri" w:hAnsi="Calibri" w:cs="Calibri"/>
        </w:rPr>
        <w:t>a alla importanza dell’</w:t>
      </w:r>
      <w:r w:rsidR="00A570F5" w:rsidRPr="00A570F5">
        <w:rPr>
          <w:rFonts w:ascii="Calibri" w:hAnsi="Calibri" w:cs="Calibri"/>
        </w:rPr>
        <w:t>educazione alla legal</w:t>
      </w:r>
      <w:r w:rsidR="00A570F5">
        <w:rPr>
          <w:rFonts w:ascii="Calibri" w:hAnsi="Calibri" w:cs="Calibri"/>
        </w:rPr>
        <w:t>i</w:t>
      </w:r>
      <w:r w:rsidR="00A570F5" w:rsidRPr="00A570F5">
        <w:rPr>
          <w:rFonts w:ascii="Calibri" w:hAnsi="Calibri" w:cs="Calibri"/>
        </w:rPr>
        <w:t>tà</w:t>
      </w:r>
      <w:r w:rsidR="00A570F5">
        <w:rPr>
          <w:rFonts w:ascii="Calibri" w:hAnsi="Calibri" w:cs="Calibri"/>
        </w:rPr>
        <w:t xml:space="preserve"> perché il furto di opere d’arte non è soltanto un reato nel senso di violazione della proprietà privata o pubblica che sia</w:t>
      </w:r>
      <w:r w:rsidR="00F8640A">
        <w:rPr>
          <w:rFonts w:ascii="Calibri" w:hAnsi="Calibri" w:cs="Calibri"/>
          <w:color w:val="FF0000"/>
        </w:rPr>
        <w:t>,</w:t>
      </w:r>
      <w:r w:rsidR="00E83145">
        <w:rPr>
          <w:rFonts w:ascii="Calibri" w:hAnsi="Calibri" w:cs="Calibri"/>
        </w:rPr>
        <w:t xml:space="preserve"> ma è anche un attentato all’</w:t>
      </w:r>
      <w:r w:rsidR="00A570F5">
        <w:rPr>
          <w:rFonts w:ascii="Calibri" w:hAnsi="Calibri" w:cs="Calibri"/>
        </w:rPr>
        <w:t>identità culturale di un paese che si vede privato delle sue radici. Si pensi a come nel XIX secolo i paesi colonizzatori si siano appropriati delle testimonianze artistiche dei paesi colonizzati dall’Africa, all’Asia all’Oceania e come in questo secolo il fa</w:t>
      </w:r>
      <w:r w:rsidR="0018785A">
        <w:rPr>
          <w:rFonts w:ascii="Calibri" w:hAnsi="Calibri" w:cs="Calibri"/>
        </w:rPr>
        <w:t>natismo religioso abbia distrutto in modo irreparabile le testimonianze della civiltà di paesi come l’Iraq, la Siria, l’Afghanistan etc</w:t>
      </w:r>
      <w:r w:rsidR="00E83145">
        <w:rPr>
          <w:rFonts w:ascii="Calibri" w:hAnsi="Calibri" w:cs="Calibri"/>
          <w:color w:val="FF0000"/>
        </w:rPr>
        <w:t>.</w:t>
      </w:r>
    </w:p>
    <w:p w:rsidR="0018785A" w:rsidRPr="00A570F5" w:rsidRDefault="0018785A" w:rsidP="00A570F5">
      <w:pPr>
        <w:jc w:val="both"/>
        <w:rPr>
          <w:rFonts w:ascii="Calibri" w:hAnsi="Calibri" w:cs="Calibri"/>
        </w:rPr>
      </w:pPr>
      <w:r>
        <w:rPr>
          <w:rFonts w:ascii="Calibri" w:hAnsi="Calibri" w:cs="Calibri"/>
        </w:rPr>
        <w:t xml:space="preserve">Lo studio e la riflessione su questi argomenti </w:t>
      </w:r>
      <w:r w:rsidR="00E83145">
        <w:rPr>
          <w:rFonts w:ascii="Calibri" w:hAnsi="Calibri" w:cs="Calibri"/>
        </w:rPr>
        <w:t>si concluderà nella fase finale</w:t>
      </w:r>
      <w:r>
        <w:rPr>
          <w:rFonts w:ascii="Calibri" w:hAnsi="Calibri" w:cs="Calibri"/>
        </w:rPr>
        <w:t xml:space="preserve"> delle Olimpiadi con la creazione da parte degli studenti d</w:t>
      </w:r>
      <w:r w:rsidR="00E83145">
        <w:rPr>
          <w:rFonts w:ascii="Calibri" w:hAnsi="Calibri" w:cs="Calibri"/>
        </w:rPr>
        <w:t xml:space="preserve">i materiali fotografici, video </w:t>
      </w:r>
      <w:r w:rsidR="00E83145" w:rsidRPr="00F8640A">
        <w:rPr>
          <w:rFonts w:ascii="Calibri" w:hAnsi="Calibri" w:cs="Calibri"/>
        </w:rPr>
        <w:t>e</w:t>
      </w:r>
      <w:r w:rsidR="00E83145">
        <w:rPr>
          <w:rFonts w:ascii="Calibri" w:hAnsi="Calibri" w:cs="Calibri"/>
          <w:color w:val="FF0000"/>
        </w:rPr>
        <w:t xml:space="preserve"> </w:t>
      </w:r>
      <w:r>
        <w:rPr>
          <w:rFonts w:ascii="Calibri" w:hAnsi="Calibri" w:cs="Calibri"/>
        </w:rPr>
        <w:t>performance che approfondiscano uno o più dei temi proposti.</w:t>
      </w:r>
    </w:p>
    <w:p w:rsidR="00A570F5" w:rsidRDefault="00A570F5" w:rsidP="00A570F5">
      <w:pPr>
        <w:jc w:val="both"/>
        <w:rPr>
          <w:rFonts w:ascii="Calibri" w:hAnsi="Calibri" w:cs="Calibri"/>
          <w:b/>
          <w:sz w:val="28"/>
          <w:szCs w:val="28"/>
        </w:rPr>
      </w:pPr>
    </w:p>
    <w:p w:rsidR="00C71DD9" w:rsidRDefault="00C71DD9" w:rsidP="00C71DD9">
      <w:pPr>
        <w:rPr>
          <w:rFonts w:ascii="Calibri" w:hAnsi="Calibri" w:cs="Calibri"/>
          <w:b/>
          <w:sz w:val="28"/>
          <w:szCs w:val="28"/>
        </w:rPr>
      </w:pPr>
      <w:r w:rsidRPr="00BD03A9">
        <w:rPr>
          <w:rFonts w:ascii="Calibri" w:hAnsi="Calibri" w:cs="Calibri"/>
          <w:b/>
          <w:sz w:val="28"/>
          <w:szCs w:val="28"/>
        </w:rPr>
        <w:t xml:space="preserve">Argomenti  </w:t>
      </w:r>
    </w:p>
    <w:p w:rsidR="00C71DD9" w:rsidRPr="00BD03A9" w:rsidRDefault="00C71DD9" w:rsidP="00C71DD9">
      <w:pPr>
        <w:rPr>
          <w:rFonts w:ascii="Calibri" w:hAnsi="Calibri" w:cs="Calibri"/>
          <w:b/>
          <w:sz w:val="28"/>
          <w:szCs w:val="28"/>
        </w:rPr>
      </w:pPr>
    </w:p>
    <w:p w:rsidR="00C71DD9" w:rsidRPr="00C71DD9" w:rsidRDefault="00C71DD9" w:rsidP="00C71DD9">
      <w:pPr>
        <w:spacing w:after="160" w:line="259" w:lineRule="auto"/>
        <w:rPr>
          <w:rFonts w:asciiTheme="minorHAnsi" w:eastAsiaTheme="minorHAnsi" w:hAnsiTheme="minorHAnsi" w:cstheme="minorBidi"/>
          <w:b/>
          <w:color w:val="FF0000"/>
          <w:sz w:val="22"/>
          <w:szCs w:val="22"/>
          <w:lang w:eastAsia="en-US"/>
        </w:rPr>
      </w:pPr>
      <w:r w:rsidRPr="00C71DD9">
        <w:rPr>
          <w:rFonts w:asciiTheme="minorHAnsi" w:eastAsiaTheme="minorHAnsi" w:hAnsiTheme="minorHAnsi" w:cstheme="minorBidi"/>
          <w:b/>
          <w:color w:val="FF0000"/>
          <w:sz w:val="22"/>
          <w:szCs w:val="22"/>
          <w:lang w:eastAsia="en-US"/>
        </w:rPr>
        <w:t>Dalle Collezioni al Museo</w:t>
      </w:r>
    </w:p>
    <w:p w:rsidR="00C71DD9" w:rsidRPr="00C71DD9" w:rsidRDefault="00712700" w:rsidP="00C71DD9">
      <w:pPr>
        <w:spacing w:after="160" w:line="259" w:lineRule="auto"/>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Roma, l</w:t>
      </w:r>
      <w:r w:rsidR="009B79EC">
        <w:rPr>
          <w:rFonts w:asciiTheme="minorHAnsi" w:eastAsiaTheme="minorHAnsi" w:hAnsiTheme="minorHAnsi" w:cstheme="minorBidi"/>
          <w:b/>
          <w:sz w:val="22"/>
          <w:szCs w:val="22"/>
          <w:lang w:eastAsia="en-US"/>
        </w:rPr>
        <w:t>e Collezioni Borghese</w:t>
      </w:r>
      <w:r>
        <w:rPr>
          <w:rFonts w:asciiTheme="minorHAnsi" w:eastAsiaTheme="minorHAnsi" w:hAnsiTheme="minorHAnsi" w:cstheme="minorBidi"/>
          <w:b/>
          <w:sz w:val="22"/>
          <w:szCs w:val="22"/>
          <w:lang w:eastAsia="en-US"/>
        </w:rPr>
        <w:t xml:space="preserve"> e</w:t>
      </w:r>
      <w:r w:rsidR="00C71DD9" w:rsidRPr="00C71DD9">
        <w:rPr>
          <w:rFonts w:asciiTheme="minorHAnsi" w:eastAsiaTheme="minorHAnsi" w:hAnsiTheme="minorHAnsi" w:cstheme="minorBidi"/>
          <w:b/>
          <w:sz w:val="22"/>
          <w:szCs w:val="22"/>
          <w:lang w:eastAsia="en-US"/>
        </w:rPr>
        <w:t xml:space="preserve"> Albani</w:t>
      </w:r>
    </w:p>
    <w:p w:rsidR="00C71DD9" w:rsidRPr="00C71DD9" w:rsidRDefault="00C71DD9" w:rsidP="00C71DD9">
      <w:pPr>
        <w:spacing w:after="160" w:line="259" w:lineRule="auto"/>
        <w:rPr>
          <w:rFonts w:asciiTheme="minorHAnsi" w:eastAsiaTheme="minorHAnsi" w:hAnsiTheme="minorHAnsi" w:cstheme="minorBidi"/>
          <w:b/>
          <w:sz w:val="22"/>
          <w:szCs w:val="22"/>
          <w:lang w:eastAsia="en-US"/>
        </w:rPr>
      </w:pPr>
      <w:r w:rsidRPr="00C71DD9">
        <w:rPr>
          <w:rFonts w:asciiTheme="minorHAnsi" w:eastAsiaTheme="minorHAnsi" w:hAnsiTheme="minorHAnsi" w:cstheme="minorBidi"/>
          <w:b/>
          <w:sz w:val="22"/>
          <w:szCs w:val="22"/>
          <w:lang w:eastAsia="en-US"/>
        </w:rPr>
        <w:t xml:space="preserve">Basilea, Collezione </w:t>
      </w:r>
      <w:proofErr w:type="spellStart"/>
      <w:r w:rsidRPr="00C71DD9">
        <w:rPr>
          <w:rFonts w:asciiTheme="minorHAnsi" w:eastAsiaTheme="minorHAnsi" w:hAnsiTheme="minorHAnsi" w:cstheme="minorBidi"/>
          <w:b/>
          <w:sz w:val="22"/>
          <w:szCs w:val="22"/>
          <w:lang w:eastAsia="en-US"/>
        </w:rPr>
        <w:t>Beyeler</w:t>
      </w:r>
      <w:proofErr w:type="spellEnd"/>
    </w:p>
    <w:p w:rsidR="00C71DD9" w:rsidRPr="00707A31" w:rsidRDefault="00E83145" w:rsidP="00C71DD9">
      <w:pPr>
        <w:spacing w:after="160" w:line="259" w:lineRule="auto"/>
        <w:rPr>
          <w:rFonts w:asciiTheme="minorHAnsi" w:eastAsiaTheme="minorHAnsi" w:hAnsiTheme="minorHAnsi" w:cstheme="minorBidi"/>
          <w:b/>
          <w:color w:val="000000" w:themeColor="text1"/>
          <w:sz w:val="22"/>
          <w:szCs w:val="22"/>
          <w:lang w:val="en-US" w:eastAsia="en-US"/>
        </w:rPr>
      </w:pPr>
      <w:r w:rsidRPr="00707A31">
        <w:rPr>
          <w:rFonts w:asciiTheme="minorHAnsi" w:eastAsiaTheme="minorHAnsi" w:hAnsiTheme="minorHAnsi" w:cstheme="minorBidi"/>
          <w:b/>
          <w:color w:val="000000" w:themeColor="text1"/>
          <w:sz w:val="22"/>
          <w:szCs w:val="22"/>
          <w:lang w:val="en-US" w:eastAsia="en-US"/>
        </w:rPr>
        <w:t xml:space="preserve">Philadelphia, Barnes </w:t>
      </w:r>
      <w:r w:rsidR="00712700" w:rsidRPr="00707A31">
        <w:rPr>
          <w:rFonts w:asciiTheme="minorHAnsi" w:eastAsiaTheme="minorHAnsi" w:hAnsiTheme="minorHAnsi" w:cstheme="minorBidi"/>
          <w:b/>
          <w:color w:val="000000" w:themeColor="text1"/>
          <w:sz w:val="22"/>
          <w:szCs w:val="22"/>
          <w:lang w:val="en-US" w:eastAsia="en-US"/>
        </w:rPr>
        <w:t>Foundation</w:t>
      </w:r>
    </w:p>
    <w:p w:rsidR="00C71DD9" w:rsidRPr="00707A31" w:rsidRDefault="00FD2177" w:rsidP="00C71DD9">
      <w:pPr>
        <w:spacing w:after="160" w:line="259" w:lineRule="auto"/>
        <w:rPr>
          <w:rFonts w:asciiTheme="minorHAnsi" w:eastAsiaTheme="minorHAnsi" w:hAnsiTheme="minorHAnsi" w:cstheme="minorBidi"/>
          <w:b/>
          <w:color w:val="000000" w:themeColor="text1"/>
          <w:sz w:val="22"/>
          <w:szCs w:val="22"/>
          <w:lang w:eastAsia="en-US"/>
        </w:rPr>
      </w:pPr>
      <w:r w:rsidRPr="00707A31">
        <w:rPr>
          <w:rFonts w:asciiTheme="minorHAnsi" w:eastAsiaTheme="minorHAnsi" w:hAnsiTheme="minorHAnsi" w:cstheme="minorBidi"/>
          <w:b/>
          <w:color w:val="000000" w:themeColor="text1"/>
          <w:sz w:val="22"/>
          <w:szCs w:val="22"/>
          <w:lang w:eastAsia="en-US"/>
        </w:rPr>
        <w:t>Mosca,</w:t>
      </w:r>
      <w:r w:rsidR="00712700" w:rsidRPr="00707A31">
        <w:rPr>
          <w:rFonts w:asciiTheme="minorHAnsi" w:eastAsiaTheme="minorHAnsi" w:hAnsiTheme="minorHAnsi" w:cstheme="minorBidi"/>
          <w:b/>
          <w:color w:val="000000" w:themeColor="text1"/>
          <w:sz w:val="22"/>
          <w:szCs w:val="22"/>
          <w:lang w:eastAsia="en-US"/>
        </w:rPr>
        <w:t xml:space="preserve"> </w:t>
      </w:r>
      <w:r w:rsidR="00712700" w:rsidRPr="00707A31">
        <w:rPr>
          <w:rStyle w:val="st"/>
          <w:rFonts w:asciiTheme="minorHAnsi" w:hAnsiTheme="minorHAnsi"/>
          <w:b/>
          <w:color w:val="000000" w:themeColor="text1"/>
          <w:sz w:val="22"/>
          <w:szCs w:val="22"/>
        </w:rPr>
        <w:t xml:space="preserve">Museo </w:t>
      </w:r>
      <w:proofErr w:type="spellStart"/>
      <w:r w:rsidR="00712700" w:rsidRPr="00707A31">
        <w:rPr>
          <w:rStyle w:val="st"/>
          <w:rFonts w:asciiTheme="minorHAnsi" w:hAnsiTheme="minorHAnsi"/>
          <w:b/>
          <w:color w:val="000000" w:themeColor="text1"/>
          <w:sz w:val="22"/>
          <w:szCs w:val="22"/>
        </w:rPr>
        <w:t>Pushkin</w:t>
      </w:r>
      <w:proofErr w:type="spellEnd"/>
      <w:r w:rsidR="00712700" w:rsidRPr="00707A31">
        <w:rPr>
          <w:rStyle w:val="st"/>
          <w:rFonts w:asciiTheme="minorHAnsi" w:hAnsiTheme="minorHAnsi"/>
          <w:b/>
          <w:color w:val="000000" w:themeColor="text1"/>
          <w:sz w:val="22"/>
          <w:szCs w:val="22"/>
        </w:rPr>
        <w:t xml:space="preserve">, </w:t>
      </w:r>
      <w:r w:rsidR="00712700" w:rsidRPr="00707A31">
        <w:rPr>
          <w:rFonts w:asciiTheme="minorHAnsi" w:eastAsiaTheme="minorHAnsi" w:hAnsiTheme="minorHAnsi" w:cstheme="minorBidi"/>
          <w:b/>
          <w:color w:val="000000" w:themeColor="text1"/>
          <w:sz w:val="22"/>
          <w:szCs w:val="22"/>
          <w:lang w:eastAsia="en-US"/>
        </w:rPr>
        <w:t>l</w:t>
      </w:r>
      <w:r w:rsidR="00F8640A">
        <w:rPr>
          <w:rFonts w:asciiTheme="minorHAnsi" w:eastAsiaTheme="minorHAnsi" w:hAnsiTheme="minorHAnsi" w:cstheme="minorBidi"/>
          <w:b/>
          <w:color w:val="000000" w:themeColor="text1"/>
          <w:sz w:val="22"/>
          <w:szCs w:val="22"/>
          <w:lang w:eastAsia="en-US"/>
        </w:rPr>
        <w:t>a collezione</w:t>
      </w:r>
      <w:r w:rsidR="00C82DDD" w:rsidRPr="00707A31">
        <w:rPr>
          <w:rFonts w:asciiTheme="minorHAnsi" w:eastAsiaTheme="minorHAnsi" w:hAnsiTheme="minorHAnsi" w:cstheme="minorBidi"/>
          <w:b/>
          <w:color w:val="000000" w:themeColor="text1"/>
          <w:sz w:val="22"/>
          <w:szCs w:val="22"/>
          <w:lang w:eastAsia="en-US"/>
        </w:rPr>
        <w:t xml:space="preserve"> </w:t>
      </w:r>
      <w:proofErr w:type="spellStart"/>
      <w:r w:rsidR="00C82DDD" w:rsidRPr="00707A31">
        <w:rPr>
          <w:rFonts w:asciiTheme="minorHAnsi" w:eastAsiaTheme="minorHAnsi" w:hAnsiTheme="minorHAnsi" w:cstheme="minorBidi"/>
          <w:b/>
          <w:color w:val="000000" w:themeColor="text1"/>
          <w:sz w:val="22"/>
          <w:szCs w:val="22"/>
          <w:lang w:eastAsia="en-US"/>
        </w:rPr>
        <w:t>Sc</w:t>
      </w:r>
      <w:r w:rsidRPr="00707A31">
        <w:rPr>
          <w:rFonts w:asciiTheme="minorHAnsi" w:eastAsiaTheme="minorHAnsi" w:hAnsiTheme="minorHAnsi" w:cstheme="minorBidi"/>
          <w:b/>
          <w:color w:val="000000" w:themeColor="text1"/>
          <w:sz w:val="22"/>
          <w:szCs w:val="22"/>
          <w:lang w:eastAsia="en-US"/>
        </w:rPr>
        <w:t>h</w:t>
      </w:r>
      <w:r w:rsidR="009B79EC">
        <w:rPr>
          <w:rFonts w:asciiTheme="minorHAnsi" w:eastAsiaTheme="minorHAnsi" w:hAnsiTheme="minorHAnsi" w:cstheme="minorBidi"/>
          <w:b/>
          <w:color w:val="000000" w:themeColor="text1"/>
          <w:sz w:val="22"/>
          <w:szCs w:val="22"/>
          <w:lang w:eastAsia="en-US"/>
        </w:rPr>
        <w:t>ukin</w:t>
      </w:r>
      <w:proofErr w:type="spellEnd"/>
      <w:r w:rsidR="009B79EC">
        <w:rPr>
          <w:rFonts w:asciiTheme="minorHAnsi" w:eastAsiaTheme="minorHAnsi" w:hAnsiTheme="minorHAnsi" w:cstheme="minorBidi"/>
          <w:b/>
          <w:color w:val="000000" w:themeColor="text1"/>
          <w:sz w:val="22"/>
          <w:szCs w:val="22"/>
          <w:lang w:eastAsia="en-US"/>
        </w:rPr>
        <w:t xml:space="preserve"> </w:t>
      </w:r>
    </w:p>
    <w:p w:rsidR="00C71DD9" w:rsidRPr="00C71DD9" w:rsidRDefault="00C71DD9" w:rsidP="00C71DD9">
      <w:pPr>
        <w:spacing w:after="160" w:line="259" w:lineRule="auto"/>
        <w:rPr>
          <w:rFonts w:asciiTheme="minorHAnsi" w:eastAsiaTheme="minorHAnsi" w:hAnsiTheme="minorHAnsi" w:cstheme="minorBidi"/>
          <w:b/>
          <w:color w:val="FF0000"/>
          <w:sz w:val="22"/>
          <w:szCs w:val="22"/>
          <w:lang w:eastAsia="en-US"/>
        </w:rPr>
      </w:pPr>
      <w:r w:rsidRPr="00C71DD9">
        <w:rPr>
          <w:rFonts w:asciiTheme="minorHAnsi" w:eastAsiaTheme="minorHAnsi" w:hAnsiTheme="minorHAnsi" w:cstheme="minorBidi"/>
          <w:b/>
          <w:color w:val="FF0000"/>
          <w:sz w:val="22"/>
          <w:szCs w:val="22"/>
          <w:lang w:eastAsia="en-US"/>
        </w:rPr>
        <w:t>Ritrovamenti, trafugamenti, recuperi</w:t>
      </w:r>
      <w:r w:rsidR="00563B58">
        <w:rPr>
          <w:rFonts w:asciiTheme="minorHAnsi" w:eastAsiaTheme="minorHAnsi" w:hAnsiTheme="minorHAnsi" w:cstheme="minorBidi"/>
          <w:b/>
          <w:color w:val="FF0000"/>
          <w:sz w:val="22"/>
          <w:szCs w:val="22"/>
          <w:lang w:eastAsia="en-US"/>
        </w:rPr>
        <w:t>, distruzioni</w:t>
      </w:r>
    </w:p>
    <w:p w:rsidR="00C71DD9" w:rsidRPr="00707A31" w:rsidRDefault="00712700" w:rsidP="00C71DD9">
      <w:pPr>
        <w:spacing w:after="160" w:line="259" w:lineRule="auto"/>
        <w:rPr>
          <w:rFonts w:asciiTheme="minorHAnsi" w:eastAsiaTheme="minorHAnsi" w:hAnsiTheme="minorHAnsi" w:cstheme="minorBidi"/>
          <w:b/>
          <w:color w:val="000000" w:themeColor="text1"/>
          <w:sz w:val="22"/>
          <w:szCs w:val="22"/>
          <w:lang w:eastAsia="en-US"/>
        </w:rPr>
      </w:pPr>
      <w:r w:rsidRPr="00707A31">
        <w:rPr>
          <w:rFonts w:asciiTheme="minorHAnsi" w:eastAsiaTheme="minorHAnsi" w:hAnsiTheme="minorHAnsi" w:cstheme="minorBidi"/>
          <w:b/>
          <w:color w:val="000000" w:themeColor="text1"/>
          <w:sz w:val="22"/>
          <w:szCs w:val="22"/>
          <w:lang w:eastAsia="en-US"/>
        </w:rPr>
        <w:t>Il</w:t>
      </w:r>
      <w:r w:rsidR="00E83145" w:rsidRPr="00707A31">
        <w:rPr>
          <w:rFonts w:asciiTheme="minorHAnsi" w:eastAsiaTheme="minorHAnsi" w:hAnsiTheme="minorHAnsi" w:cstheme="minorBidi"/>
          <w:b/>
          <w:color w:val="000000" w:themeColor="text1"/>
          <w:sz w:val="22"/>
          <w:szCs w:val="22"/>
          <w:lang w:eastAsia="en-US"/>
        </w:rPr>
        <w:t xml:space="preserve"> J. Paul </w:t>
      </w:r>
      <w:proofErr w:type="spellStart"/>
      <w:r w:rsidR="00E83145" w:rsidRPr="00707A31">
        <w:rPr>
          <w:rFonts w:asciiTheme="minorHAnsi" w:eastAsiaTheme="minorHAnsi" w:hAnsiTheme="minorHAnsi" w:cstheme="minorBidi"/>
          <w:b/>
          <w:color w:val="000000" w:themeColor="text1"/>
          <w:sz w:val="22"/>
          <w:szCs w:val="22"/>
          <w:lang w:eastAsia="en-US"/>
        </w:rPr>
        <w:t>Getty</w:t>
      </w:r>
      <w:proofErr w:type="spellEnd"/>
      <w:r w:rsidR="00E83145" w:rsidRPr="00707A31">
        <w:rPr>
          <w:rFonts w:asciiTheme="minorHAnsi" w:eastAsiaTheme="minorHAnsi" w:hAnsiTheme="minorHAnsi" w:cstheme="minorBidi"/>
          <w:b/>
          <w:color w:val="000000" w:themeColor="text1"/>
          <w:sz w:val="22"/>
          <w:szCs w:val="22"/>
          <w:lang w:eastAsia="en-US"/>
        </w:rPr>
        <w:t xml:space="preserve"> </w:t>
      </w:r>
      <w:proofErr w:type="spellStart"/>
      <w:r w:rsidR="00E83145" w:rsidRPr="00707A31">
        <w:rPr>
          <w:rFonts w:asciiTheme="minorHAnsi" w:eastAsiaTheme="minorHAnsi" w:hAnsiTheme="minorHAnsi" w:cstheme="minorBidi"/>
          <w:b/>
          <w:color w:val="000000" w:themeColor="text1"/>
          <w:sz w:val="22"/>
          <w:szCs w:val="22"/>
          <w:lang w:eastAsia="en-US"/>
        </w:rPr>
        <w:t>Museum</w:t>
      </w:r>
      <w:proofErr w:type="spellEnd"/>
      <w:r w:rsidRPr="00707A31">
        <w:rPr>
          <w:rFonts w:asciiTheme="minorHAnsi" w:eastAsiaTheme="minorHAnsi" w:hAnsiTheme="minorHAnsi" w:cstheme="minorBidi"/>
          <w:b/>
          <w:color w:val="000000" w:themeColor="text1"/>
          <w:sz w:val="22"/>
          <w:szCs w:val="22"/>
          <w:lang w:eastAsia="en-US"/>
        </w:rPr>
        <w:t xml:space="preserve"> di Los Angeles</w:t>
      </w:r>
      <w:r w:rsidR="00E83145" w:rsidRPr="00707A31">
        <w:rPr>
          <w:rFonts w:asciiTheme="minorHAnsi" w:eastAsiaTheme="minorHAnsi" w:hAnsiTheme="minorHAnsi" w:cstheme="minorBidi"/>
          <w:b/>
          <w:color w:val="000000" w:themeColor="text1"/>
          <w:sz w:val="22"/>
          <w:szCs w:val="22"/>
          <w:lang w:eastAsia="en-US"/>
        </w:rPr>
        <w:t>, l</w:t>
      </w:r>
      <w:r w:rsidR="00C71DD9" w:rsidRPr="00707A31">
        <w:rPr>
          <w:rFonts w:asciiTheme="minorHAnsi" w:eastAsiaTheme="minorHAnsi" w:hAnsiTheme="minorHAnsi" w:cstheme="minorBidi"/>
          <w:b/>
          <w:color w:val="000000" w:themeColor="text1"/>
          <w:sz w:val="22"/>
          <w:szCs w:val="22"/>
          <w:lang w:eastAsia="en-US"/>
        </w:rPr>
        <w:t xml:space="preserve">a </w:t>
      </w:r>
      <w:r w:rsidR="000942BA" w:rsidRPr="00707A31">
        <w:rPr>
          <w:rFonts w:asciiTheme="minorHAnsi" w:eastAsiaTheme="minorHAnsi" w:hAnsiTheme="minorHAnsi" w:cstheme="minorBidi"/>
          <w:b/>
          <w:color w:val="000000" w:themeColor="text1"/>
          <w:sz w:val="22"/>
          <w:szCs w:val="22"/>
          <w:lang w:eastAsia="en-US"/>
        </w:rPr>
        <w:t>Venere di</w:t>
      </w:r>
      <w:r w:rsidR="00E83145" w:rsidRPr="00707A31">
        <w:rPr>
          <w:rFonts w:asciiTheme="minorHAnsi" w:eastAsiaTheme="minorHAnsi" w:hAnsiTheme="minorHAnsi" w:cstheme="minorBidi"/>
          <w:b/>
          <w:color w:val="000000" w:themeColor="text1"/>
          <w:sz w:val="22"/>
          <w:szCs w:val="22"/>
          <w:lang w:eastAsia="en-US"/>
        </w:rPr>
        <w:t xml:space="preserve"> </w:t>
      </w:r>
      <w:proofErr w:type="spellStart"/>
      <w:r w:rsidR="00E83145" w:rsidRPr="00707A31">
        <w:rPr>
          <w:rFonts w:asciiTheme="minorHAnsi" w:eastAsiaTheme="minorHAnsi" w:hAnsiTheme="minorHAnsi" w:cstheme="minorBidi"/>
          <w:b/>
          <w:color w:val="000000" w:themeColor="text1"/>
          <w:sz w:val="22"/>
          <w:szCs w:val="22"/>
          <w:lang w:eastAsia="en-US"/>
        </w:rPr>
        <w:t>Morgantina</w:t>
      </w:r>
      <w:proofErr w:type="spellEnd"/>
      <w:r w:rsidR="00E83145" w:rsidRPr="00707A31">
        <w:rPr>
          <w:rFonts w:asciiTheme="minorHAnsi" w:eastAsiaTheme="minorHAnsi" w:hAnsiTheme="minorHAnsi" w:cstheme="minorBidi"/>
          <w:b/>
          <w:color w:val="000000" w:themeColor="text1"/>
          <w:sz w:val="22"/>
          <w:szCs w:val="22"/>
          <w:lang w:eastAsia="en-US"/>
        </w:rPr>
        <w:t xml:space="preserve"> e l</w:t>
      </w:r>
      <w:r w:rsidR="00C71DD9" w:rsidRPr="00707A31">
        <w:rPr>
          <w:rFonts w:asciiTheme="minorHAnsi" w:eastAsiaTheme="minorHAnsi" w:hAnsiTheme="minorHAnsi" w:cstheme="minorBidi"/>
          <w:b/>
          <w:color w:val="000000" w:themeColor="text1"/>
          <w:sz w:val="22"/>
          <w:szCs w:val="22"/>
          <w:lang w:eastAsia="en-US"/>
        </w:rPr>
        <w:t>’</w:t>
      </w:r>
      <w:r w:rsidR="000942BA" w:rsidRPr="00707A31">
        <w:rPr>
          <w:rFonts w:asciiTheme="minorHAnsi" w:eastAsiaTheme="minorHAnsi" w:hAnsiTheme="minorHAnsi" w:cstheme="minorBidi"/>
          <w:b/>
          <w:color w:val="000000" w:themeColor="text1"/>
          <w:sz w:val="22"/>
          <w:szCs w:val="22"/>
          <w:lang w:eastAsia="en-US"/>
        </w:rPr>
        <w:t>A</w:t>
      </w:r>
      <w:r w:rsidR="00C71DD9" w:rsidRPr="00707A31">
        <w:rPr>
          <w:rFonts w:asciiTheme="minorHAnsi" w:eastAsiaTheme="minorHAnsi" w:hAnsiTheme="minorHAnsi" w:cstheme="minorBidi"/>
          <w:b/>
          <w:color w:val="000000" w:themeColor="text1"/>
          <w:sz w:val="22"/>
          <w:szCs w:val="22"/>
          <w:lang w:eastAsia="en-US"/>
        </w:rPr>
        <w:t>tleta di</w:t>
      </w:r>
      <w:r w:rsidR="00471A30">
        <w:rPr>
          <w:rFonts w:asciiTheme="minorHAnsi" w:eastAsiaTheme="minorHAnsi" w:hAnsiTheme="minorHAnsi" w:cstheme="minorBidi"/>
          <w:b/>
          <w:color w:val="000000" w:themeColor="text1"/>
          <w:sz w:val="22"/>
          <w:szCs w:val="22"/>
          <w:lang w:eastAsia="en-US"/>
        </w:rPr>
        <w:t xml:space="preserve"> Fano </w:t>
      </w:r>
      <w:proofErr w:type="gramStart"/>
      <w:r w:rsidR="00471A30">
        <w:rPr>
          <w:rFonts w:asciiTheme="minorHAnsi" w:eastAsiaTheme="minorHAnsi" w:hAnsiTheme="minorHAnsi" w:cstheme="minorBidi"/>
          <w:b/>
          <w:color w:val="000000" w:themeColor="text1"/>
          <w:sz w:val="22"/>
          <w:szCs w:val="22"/>
          <w:lang w:eastAsia="en-US"/>
        </w:rPr>
        <w:t>(</w:t>
      </w:r>
      <w:r w:rsidR="00C71DD9" w:rsidRPr="00707A31">
        <w:rPr>
          <w:rFonts w:asciiTheme="minorHAnsi" w:eastAsiaTheme="minorHAnsi" w:hAnsiTheme="minorHAnsi" w:cstheme="minorBidi"/>
          <w:b/>
          <w:color w:val="000000" w:themeColor="text1"/>
          <w:sz w:val="22"/>
          <w:szCs w:val="22"/>
          <w:lang w:eastAsia="en-US"/>
        </w:rPr>
        <w:t xml:space="preserve"> </w:t>
      </w:r>
      <w:proofErr w:type="spellStart"/>
      <w:r w:rsidR="00C71DD9" w:rsidRPr="00707A31">
        <w:rPr>
          <w:rFonts w:asciiTheme="minorHAnsi" w:eastAsiaTheme="minorHAnsi" w:hAnsiTheme="minorHAnsi" w:cstheme="minorBidi"/>
          <w:b/>
          <w:color w:val="000000" w:themeColor="text1"/>
          <w:sz w:val="22"/>
          <w:szCs w:val="22"/>
          <w:lang w:eastAsia="en-US"/>
        </w:rPr>
        <w:t>Lisippo</w:t>
      </w:r>
      <w:proofErr w:type="spellEnd"/>
      <w:proofErr w:type="gramEnd"/>
      <w:r w:rsidR="00471A30">
        <w:rPr>
          <w:rFonts w:asciiTheme="minorHAnsi" w:eastAsiaTheme="minorHAnsi" w:hAnsiTheme="minorHAnsi" w:cstheme="minorBidi"/>
          <w:b/>
          <w:color w:val="000000" w:themeColor="text1"/>
          <w:sz w:val="22"/>
          <w:szCs w:val="22"/>
          <w:lang w:eastAsia="en-US"/>
        </w:rPr>
        <w:t xml:space="preserve"> ?)</w:t>
      </w:r>
    </w:p>
    <w:p w:rsidR="00C71DD9" w:rsidRPr="00707A31" w:rsidRDefault="00712700" w:rsidP="00C71DD9">
      <w:pPr>
        <w:spacing w:after="160" w:line="259" w:lineRule="auto"/>
        <w:rPr>
          <w:rFonts w:asciiTheme="minorHAnsi" w:eastAsiaTheme="minorHAnsi" w:hAnsiTheme="minorHAnsi" w:cstheme="minorBidi"/>
          <w:b/>
          <w:color w:val="000000" w:themeColor="text1"/>
          <w:sz w:val="22"/>
          <w:szCs w:val="22"/>
          <w:lang w:eastAsia="en-US"/>
        </w:rPr>
      </w:pPr>
      <w:r w:rsidRPr="00707A31">
        <w:rPr>
          <w:rFonts w:asciiTheme="minorHAnsi" w:eastAsiaTheme="minorHAnsi" w:hAnsiTheme="minorHAnsi" w:cstheme="minorBidi"/>
          <w:b/>
          <w:color w:val="000000" w:themeColor="text1"/>
          <w:sz w:val="22"/>
          <w:szCs w:val="22"/>
          <w:lang w:eastAsia="en-US"/>
        </w:rPr>
        <w:t xml:space="preserve">Il </w:t>
      </w:r>
      <w:r w:rsidR="00E83145" w:rsidRPr="00707A31">
        <w:rPr>
          <w:rFonts w:asciiTheme="minorHAnsi" w:eastAsiaTheme="minorHAnsi" w:hAnsiTheme="minorHAnsi" w:cstheme="minorBidi"/>
          <w:b/>
          <w:color w:val="000000" w:themeColor="text1"/>
          <w:sz w:val="22"/>
          <w:szCs w:val="22"/>
          <w:lang w:eastAsia="en-US"/>
        </w:rPr>
        <w:t>Metropolitan</w:t>
      </w:r>
      <w:r w:rsidR="00C71DD9" w:rsidRPr="00707A31">
        <w:rPr>
          <w:rFonts w:asciiTheme="minorHAnsi" w:eastAsiaTheme="minorHAnsi" w:hAnsiTheme="minorHAnsi" w:cstheme="minorBidi"/>
          <w:b/>
          <w:color w:val="000000" w:themeColor="text1"/>
          <w:sz w:val="22"/>
          <w:szCs w:val="22"/>
          <w:lang w:eastAsia="en-US"/>
        </w:rPr>
        <w:t xml:space="preserve"> </w:t>
      </w:r>
      <w:proofErr w:type="spellStart"/>
      <w:r w:rsidR="00C71DD9" w:rsidRPr="00707A31">
        <w:rPr>
          <w:rFonts w:asciiTheme="minorHAnsi" w:eastAsiaTheme="minorHAnsi" w:hAnsiTheme="minorHAnsi" w:cstheme="minorBidi"/>
          <w:b/>
          <w:color w:val="000000" w:themeColor="text1"/>
          <w:sz w:val="22"/>
          <w:szCs w:val="22"/>
          <w:lang w:eastAsia="en-US"/>
        </w:rPr>
        <w:t>Museum</w:t>
      </w:r>
      <w:proofErr w:type="spellEnd"/>
      <w:r w:rsidR="00C71DD9" w:rsidRPr="00707A31">
        <w:rPr>
          <w:rFonts w:asciiTheme="minorHAnsi" w:eastAsiaTheme="minorHAnsi" w:hAnsiTheme="minorHAnsi" w:cstheme="minorBidi"/>
          <w:b/>
          <w:color w:val="000000" w:themeColor="text1"/>
          <w:sz w:val="22"/>
          <w:szCs w:val="22"/>
          <w:lang w:eastAsia="en-US"/>
        </w:rPr>
        <w:t xml:space="preserve"> </w:t>
      </w:r>
      <w:r w:rsidRPr="00707A31">
        <w:rPr>
          <w:rFonts w:asciiTheme="minorHAnsi" w:eastAsiaTheme="minorHAnsi" w:hAnsiTheme="minorHAnsi" w:cstheme="minorBidi"/>
          <w:b/>
          <w:color w:val="000000" w:themeColor="text1"/>
          <w:sz w:val="22"/>
          <w:szCs w:val="22"/>
          <w:lang w:eastAsia="en-US"/>
        </w:rPr>
        <w:t xml:space="preserve">di New York e </w:t>
      </w:r>
      <w:r w:rsidR="00E83145" w:rsidRPr="00707A31">
        <w:rPr>
          <w:rFonts w:asciiTheme="minorHAnsi" w:eastAsiaTheme="minorHAnsi" w:hAnsiTheme="minorHAnsi" w:cstheme="minorBidi"/>
          <w:b/>
          <w:color w:val="000000" w:themeColor="text1"/>
          <w:sz w:val="22"/>
          <w:szCs w:val="22"/>
          <w:lang w:eastAsia="en-US"/>
        </w:rPr>
        <w:t xml:space="preserve">il Vaso di </w:t>
      </w:r>
      <w:proofErr w:type="spellStart"/>
      <w:r w:rsidR="00E83145" w:rsidRPr="00707A31">
        <w:rPr>
          <w:rFonts w:asciiTheme="minorHAnsi" w:eastAsiaTheme="minorHAnsi" w:hAnsiTheme="minorHAnsi" w:cstheme="minorBidi"/>
          <w:b/>
          <w:color w:val="000000" w:themeColor="text1"/>
          <w:sz w:val="22"/>
          <w:szCs w:val="22"/>
          <w:lang w:eastAsia="en-US"/>
        </w:rPr>
        <w:t>Euph</w:t>
      </w:r>
      <w:r w:rsidR="00C71DD9" w:rsidRPr="00707A31">
        <w:rPr>
          <w:rFonts w:asciiTheme="minorHAnsi" w:eastAsiaTheme="minorHAnsi" w:hAnsiTheme="minorHAnsi" w:cstheme="minorBidi"/>
          <w:b/>
          <w:color w:val="000000" w:themeColor="text1"/>
          <w:sz w:val="22"/>
          <w:szCs w:val="22"/>
          <w:lang w:eastAsia="en-US"/>
        </w:rPr>
        <w:t>ronios</w:t>
      </w:r>
      <w:proofErr w:type="spellEnd"/>
    </w:p>
    <w:p w:rsidR="00C71DD9" w:rsidRPr="00707A31" w:rsidRDefault="00712700" w:rsidP="00C71DD9">
      <w:pPr>
        <w:spacing w:after="160" w:line="259" w:lineRule="auto"/>
        <w:rPr>
          <w:rFonts w:asciiTheme="minorHAnsi" w:eastAsiaTheme="minorHAnsi" w:hAnsiTheme="minorHAnsi" w:cstheme="minorBidi"/>
          <w:b/>
          <w:color w:val="000000" w:themeColor="text1"/>
          <w:sz w:val="22"/>
          <w:szCs w:val="22"/>
          <w:lang w:eastAsia="en-US"/>
        </w:rPr>
      </w:pPr>
      <w:r w:rsidRPr="00707A31">
        <w:rPr>
          <w:rFonts w:asciiTheme="minorHAnsi" w:eastAsiaTheme="minorHAnsi" w:hAnsiTheme="minorHAnsi" w:cstheme="minorBidi"/>
          <w:b/>
          <w:color w:val="000000" w:themeColor="text1"/>
          <w:sz w:val="22"/>
          <w:szCs w:val="22"/>
          <w:lang w:eastAsia="en-US"/>
        </w:rPr>
        <w:t>Palermo, Oratorio</w:t>
      </w:r>
      <w:r w:rsidR="00E83145" w:rsidRPr="00707A31">
        <w:rPr>
          <w:rFonts w:asciiTheme="minorHAnsi" w:eastAsiaTheme="minorHAnsi" w:hAnsiTheme="minorHAnsi" w:cstheme="minorBidi"/>
          <w:b/>
          <w:color w:val="000000" w:themeColor="text1"/>
          <w:sz w:val="22"/>
          <w:szCs w:val="22"/>
          <w:lang w:eastAsia="en-US"/>
        </w:rPr>
        <w:t xml:space="preserve"> di San Lorenzo:</w:t>
      </w:r>
      <w:r w:rsidR="00C71DD9" w:rsidRPr="00707A31">
        <w:rPr>
          <w:rFonts w:asciiTheme="minorHAnsi" w:eastAsiaTheme="minorHAnsi" w:hAnsiTheme="minorHAnsi" w:cstheme="minorBidi"/>
          <w:b/>
          <w:color w:val="000000" w:themeColor="text1"/>
          <w:sz w:val="22"/>
          <w:szCs w:val="22"/>
          <w:lang w:eastAsia="en-US"/>
        </w:rPr>
        <w:t xml:space="preserve"> Caravaggio</w:t>
      </w:r>
      <w:r w:rsidR="00E83145" w:rsidRPr="00707A31">
        <w:rPr>
          <w:rFonts w:asciiTheme="minorHAnsi" w:eastAsiaTheme="minorHAnsi" w:hAnsiTheme="minorHAnsi" w:cstheme="minorBidi"/>
          <w:b/>
          <w:color w:val="000000" w:themeColor="text1"/>
          <w:sz w:val="22"/>
          <w:szCs w:val="22"/>
          <w:lang w:eastAsia="en-US"/>
        </w:rPr>
        <w:t>,</w:t>
      </w:r>
      <w:r w:rsidRPr="00707A31">
        <w:rPr>
          <w:rFonts w:asciiTheme="minorHAnsi" w:eastAsiaTheme="minorHAnsi" w:hAnsiTheme="minorHAnsi" w:cstheme="minorBidi"/>
          <w:b/>
          <w:color w:val="000000" w:themeColor="text1"/>
          <w:sz w:val="22"/>
          <w:szCs w:val="22"/>
          <w:lang w:eastAsia="en-US"/>
        </w:rPr>
        <w:t xml:space="preserve"> Natività con i santi Lorenzo e Francesco d’Assisi</w:t>
      </w:r>
    </w:p>
    <w:p w:rsidR="00C71DD9" w:rsidRPr="00C71DD9" w:rsidRDefault="00712700" w:rsidP="00C71DD9">
      <w:pPr>
        <w:spacing w:after="160" w:line="259" w:lineRule="auto"/>
        <w:rPr>
          <w:rFonts w:asciiTheme="minorHAnsi" w:eastAsiaTheme="minorHAnsi" w:hAnsiTheme="minorHAnsi" w:cstheme="minorBidi"/>
          <w:b/>
          <w:sz w:val="22"/>
          <w:szCs w:val="22"/>
          <w:lang w:eastAsia="en-US"/>
        </w:rPr>
      </w:pPr>
      <w:r w:rsidRPr="00707A31">
        <w:rPr>
          <w:rFonts w:asciiTheme="minorHAnsi" w:eastAsiaTheme="minorHAnsi" w:hAnsiTheme="minorHAnsi" w:cstheme="minorBidi"/>
          <w:b/>
          <w:color w:val="000000" w:themeColor="text1"/>
          <w:sz w:val="22"/>
          <w:szCs w:val="22"/>
          <w:lang w:eastAsia="en-US"/>
        </w:rPr>
        <w:t xml:space="preserve">Il </w:t>
      </w:r>
      <w:proofErr w:type="spellStart"/>
      <w:r w:rsidRPr="00707A31">
        <w:rPr>
          <w:rFonts w:asciiTheme="minorHAnsi" w:eastAsiaTheme="minorHAnsi" w:hAnsiTheme="minorHAnsi" w:cstheme="minorBidi"/>
          <w:b/>
          <w:color w:val="000000" w:themeColor="text1"/>
          <w:sz w:val="22"/>
          <w:szCs w:val="22"/>
          <w:lang w:eastAsia="en-US"/>
        </w:rPr>
        <w:t>British</w:t>
      </w:r>
      <w:proofErr w:type="spellEnd"/>
      <w:r w:rsidRPr="00707A31">
        <w:rPr>
          <w:rFonts w:asciiTheme="minorHAnsi" w:eastAsiaTheme="minorHAnsi" w:hAnsiTheme="minorHAnsi" w:cstheme="minorBidi"/>
          <w:b/>
          <w:color w:val="000000" w:themeColor="text1"/>
          <w:sz w:val="22"/>
          <w:szCs w:val="22"/>
          <w:lang w:eastAsia="en-US"/>
        </w:rPr>
        <w:t xml:space="preserve"> </w:t>
      </w:r>
      <w:proofErr w:type="spellStart"/>
      <w:r w:rsidR="00641B12">
        <w:rPr>
          <w:rFonts w:asciiTheme="minorHAnsi" w:eastAsiaTheme="minorHAnsi" w:hAnsiTheme="minorHAnsi" w:cstheme="minorBidi"/>
          <w:b/>
          <w:sz w:val="22"/>
          <w:szCs w:val="22"/>
          <w:lang w:eastAsia="en-US"/>
        </w:rPr>
        <w:t>Museum</w:t>
      </w:r>
      <w:proofErr w:type="spellEnd"/>
      <w:r w:rsidR="00641B12">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Londra</w:t>
      </w:r>
      <w:r w:rsidR="00641B12">
        <w:rPr>
          <w:rFonts w:asciiTheme="minorHAnsi" w:eastAsiaTheme="minorHAnsi" w:hAnsiTheme="minorHAnsi" w:cstheme="minorBidi"/>
          <w:b/>
          <w:sz w:val="22"/>
          <w:szCs w:val="22"/>
          <w:lang w:eastAsia="en-US"/>
        </w:rPr>
        <w:t xml:space="preserve"> Testa bronzea </w:t>
      </w:r>
      <w:r w:rsidR="000942BA">
        <w:rPr>
          <w:rFonts w:asciiTheme="minorHAnsi" w:eastAsiaTheme="minorHAnsi" w:hAnsiTheme="minorHAnsi" w:cstheme="minorBidi"/>
          <w:b/>
          <w:sz w:val="22"/>
          <w:szCs w:val="22"/>
          <w:lang w:eastAsia="en-US"/>
        </w:rPr>
        <w:t>civiltà</w:t>
      </w:r>
      <w:r w:rsidR="00C71DD9">
        <w:rPr>
          <w:rFonts w:asciiTheme="minorHAnsi" w:eastAsiaTheme="minorHAnsi" w:hAnsiTheme="minorHAnsi" w:cstheme="minorBidi"/>
          <w:b/>
          <w:sz w:val="22"/>
          <w:szCs w:val="22"/>
          <w:lang w:eastAsia="en-US"/>
        </w:rPr>
        <w:t xml:space="preserve"> Benin (Nigeria)</w:t>
      </w:r>
      <w:r w:rsidR="00641B12">
        <w:rPr>
          <w:rFonts w:asciiTheme="minorHAnsi" w:eastAsiaTheme="minorHAnsi" w:hAnsiTheme="minorHAnsi" w:cstheme="minorBidi"/>
          <w:b/>
          <w:sz w:val="22"/>
          <w:szCs w:val="22"/>
          <w:lang w:eastAsia="en-US"/>
        </w:rPr>
        <w:t>, Rilievo bronzeo civiltà Benin</w:t>
      </w:r>
    </w:p>
    <w:p w:rsidR="00C71DD9" w:rsidRPr="00563B58" w:rsidRDefault="00563B58" w:rsidP="00C71DD9">
      <w:pPr>
        <w:rPr>
          <w:rFonts w:ascii="Calibri" w:hAnsi="Calibri" w:cs="Calibri"/>
          <w:b/>
          <w:sz w:val="22"/>
          <w:szCs w:val="22"/>
        </w:rPr>
      </w:pPr>
      <w:r w:rsidRPr="00563B58">
        <w:rPr>
          <w:rFonts w:ascii="Calibri" w:hAnsi="Calibri" w:cs="Calibri"/>
          <w:b/>
          <w:sz w:val="22"/>
          <w:szCs w:val="22"/>
        </w:rPr>
        <w:t>Il tempio di Bel a Palmira</w:t>
      </w:r>
    </w:p>
    <w:p w:rsidR="00C71DD9" w:rsidRPr="00563B58" w:rsidRDefault="00C71DD9" w:rsidP="00C71DD9">
      <w:pPr>
        <w:widowControl w:val="0"/>
        <w:autoSpaceDE w:val="0"/>
        <w:autoSpaceDN w:val="0"/>
        <w:adjustRightInd w:val="0"/>
        <w:rPr>
          <w:rFonts w:ascii="Calibri" w:hAnsi="Calibri" w:cs="Calibri"/>
          <w:b/>
          <w:sz w:val="22"/>
          <w:szCs w:val="22"/>
        </w:rPr>
      </w:pPr>
      <w:r w:rsidRPr="00563B58">
        <w:rPr>
          <w:rFonts w:ascii="Calibri" w:hAnsi="Calibri" w:cs="Calibri"/>
          <w:b/>
          <w:sz w:val="22"/>
          <w:szCs w:val="22"/>
        </w:rPr>
        <w:t xml:space="preserve"> </w:t>
      </w:r>
      <w:r w:rsidRPr="00563B58">
        <w:rPr>
          <w:rFonts w:ascii="Arial" w:hAnsi="Arial" w:cs="Arial"/>
          <w:b/>
          <w:sz w:val="22"/>
          <w:szCs w:val="22"/>
        </w:rPr>
        <w:t xml:space="preserve"> </w:t>
      </w:r>
    </w:p>
    <w:p w:rsidR="00C71DD9" w:rsidRPr="00BD03A9" w:rsidRDefault="00C71DD9" w:rsidP="00C71DD9">
      <w:pPr>
        <w:rPr>
          <w:rFonts w:ascii="Calibri" w:hAnsi="Calibri" w:cs="Calibri"/>
          <w:b/>
          <w:color w:val="FF0000"/>
        </w:rPr>
      </w:pPr>
      <w:r>
        <w:rPr>
          <w:rFonts w:ascii="Calibri" w:hAnsi="Calibri" w:cs="Calibri"/>
          <w:b/>
          <w:color w:val="FF0000"/>
        </w:rPr>
        <w:t xml:space="preserve"> </w:t>
      </w:r>
    </w:p>
    <w:p w:rsidR="00C71DD9" w:rsidRPr="00BD03A9" w:rsidRDefault="00C71DD9" w:rsidP="00C71DD9">
      <w:pPr>
        <w:rPr>
          <w:rFonts w:ascii="Calibri" w:hAnsi="Calibri" w:cs="Calibri"/>
          <w:b/>
        </w:rPr>
      </w:pPr>
    </w:p>
    <w:p w:rsidR="00C71DD9" w:rsidRPr="00BD37FA" w:rsidRDefault="00C71DD9" w:rsidP="00C71DD9">
      <w:pPr>
        <w:rPr>
          <w:rFonts w:ascii="Calibri" w:hAnsi="Calibri"/>
        </w:rPr>
      </w:pPr>
      <w:r>
        <w:rPr>
          <w:rFonts w:ascii="Calibri" w:hAnsi="Calibri" w:cs="Calibri"/>
          <w:b/>
        </w:rPr>
        <w:t xml:space="preserve"> </w:t>
      </w:r>
    </w:p>
    <w:p w:rsidR="00744AFA" w:rsidRDefault="00744AFA"/>
    <w:sectPr w:rsidR="00744AF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22E" w:rsidRDefault="00E0622E" w:rsidP="00C71DD9">
      <w:r>
        <w:separator/>
      </w:r>
    </w:p>
  </w:endnote>
  <w:endnote w:type="continuationSeparator" w:id="0">
    <w:p w:rsidR="00E0622E" w:rsidRDefault="00E0622E" w:rsidP="00C7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22E" w:rsidRDefault="00E0622E" w:rsidP="00C71DD9">
      <w:r>
        <w:separator/>
      </w:r>
    </w:p>
  </w:footnote>
  <w:footnote w:type="continuationSeparator" w:id="0">
    <w:p w:rsidR="00E0622E" w:rsidRDefault="00E0622E" w:rsidP="00C71DD9">
      <w:r>
        <w:continuationSeparator/>
      </w:r>
    </w:p>
  </w:footnote>
  <w:footnote w:id="1">
    <w:p w:rsidR="00C71DD9" w:rsidRDefault="00C71DD9" w:rsidP="00E83145">
      <w:pPr>
        <w:pStyle w:val="Testonotaapidipagina"/>
        <w:jc w:val="both"/>
      </w:pPr>
      <w:r>
        <w:rPr>
          <w:rStyle w:val="Rimandonotaapidipagina"/>
        </w:rPr>
        <w:footnoteRef/>
      </w:r>
      <w:r>
        <w:t xml:space="preserve"> Se in una regione non ci sono almeno 5 scuole partecipanti essa ai fini della graduatoria </w:t>
      </w:r>
      <w:proofErr w:type="gramStart"/>
      <w:r>
        <w:t>della  selezione</w:t>
      </w:r>
      <w:proofErr w:type="gramEnd"/>
      <w:r>
        <w:t xml:space="preserve"> regionale verrà accorpata ad altra regione  in analoga situazione.</w:t>
      </w:r>
    </w:p>
  </w:footnote>
  <w:footnote w:id="2">
    <w:p w:rsidR="00C71DD9" w:rsidRDefault="00C71DD9" w:rsidP="00C71DD9">
      <w:pPr>
        <w:pStyle w:val="Testonotaapidipagina"/>
        <w:jc w:val="both"/>
        <w:rPr>
          <w:sz w:val="18"/>
        </w:rPr>
      </w:pPr>
      <w:r>
        <w:rPr>
          <w:rStyle w:val="Rimandonotaapidipagina"/>
          <w:sz w:val="18"/>
        </w:rPr>
        <w:footnoteRef/>
      </w:r>
      <w:r>
        <w:rPr>
          <w:sz w:val="18"/>
        </w:rPr>
        <w:t xml:space="preserve"> Il tempo di questa prova sarà precisato una volta completata la stesura della batteria di test da parte del gruppo di lavoro, ma si aggira sui 45 minuti  </w:t>
      </w:r>
    </w:p>
  </w:footnote>
  <w:footnote w:id="3">
    <w:p w:rsidR="00C71DD9" w:rsidRPr="00E83145" w:rsidRDefault="00C71DD9" w:rsidP="00C71DD9">
      <w:pPr>
        <w:jc w:val="both"/>
        <w:rPr>
          <w:rStyle w:val="occhiello"/>
          <w:rFonts w:ascii="Times New Roman" w:hAnsi="Times New Roman"/>
          <w:b/>
          <w:sz w:val="18"/>
          <w:szCs w:val="18"/>
        </w:rPr>
      </w:pPr>
      <w:r>
        <w:rPr>
          <w:rStyle w:val="Rimandonotaapidipagina"/>
        </w:rPr>
        <w:footnoteRef/>
      </w:r>
      <w:r>
        <w:t xml:space="preserve"> </w:t>
      </w:r>
      <w:r w:rsidRPr="00E83145">
        <w:rPr>
          <w:rStyle w:val="occhiello"/>
          <w:rFonts w:ascii="Times New Roman" w:hAnsi="Times New Roman"/>
          <w:sz w:val="18"/>
          <w:szCs w:val="18"/>
        </w:rPr>
        <w:t xml:space="preserve">Sul sito </w:t>
      </w:r>
      <w:proofErr w:type="spellStart"/>
      <w:r w:rsidRPr="00E83145">
        <w:rPr>
          <w:rStyle w:val="occhiello"/>
          <w:rFonts w:ascii="Times New Roman" w:hAnsi="Times New Roman"/>
          <w:sz w:val="18"/>
          <w:szCs w:val="18"/>
        </w:rPr>
        <w:t>Anisa</w:t>
      </w:r>
      <w:proofErr w:type="spellEnd"/>
      <w:r w:rsidRPr="00E83145">
        <w:rPr>
          <w:rStyle w:val="occhiello"/>
          <w:rFonts w:ascii="Times New Roman" w:hAnsi="Times New Roman"/>
          <w:sz w:val="18"/>
          <w:szCs w:val="18"/>
        </w:rPr>
        <w:t xml:space="preserve"> www.anisa.it sono consultabili alla pagina Archivio Olimpiadi del Patrimonio le Prove delle edizioni precedenti.</w:t>
      </w:r>
    </w:p>
    <w:p w:rsidR="00C71DD9" w:rsidRDefault="00C71DD9" w:rsidP="00C71DD9">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D9"/>
    <w:rsid w:val="000942BA"/>
    <w:rsid w:val="0018785A"/>
    <w:rsid w:val="0024626A"/>
    <w:rsid w:val="00296BDF"/>
    <w:rsid w:val="00471A30"/>
    <w:rsid w:val="0048151B"/>
    <w:rsid w:val="00563B58"/>
    <w:rsid w:val="00641B12"/>
    <w:rsid w:val="006E19D5"/>
    <w:rsid w:val="00707A31"/>
    <w:rsid w:val="00712700"/>
    <w:rsid w:val="00744AFA"/>
    <w:rsid w:val="007F793F"/>
    <w:rsid w:val="00885A5A"/>
    <w:rsid w:val="008C189A"/>
    <w:rsid w:val="009A0B80"/>
    <w:rsid w:val="009B79EC"/>
    <w:rsid w:val="009E28D1"/>
    <w:rsid w:val="00A570F5"/>
    <w:rsid w:val="00B766F1"/>
    <w:rsid w:val="00C71DD9"/>
    <w:rsid w:val="00C82DDD"/>
    <w:rsid w:val="00CF1E69"/>
    <w:rsid w:val="00E0622E"/>
    <w:rsid w:val="00E83145"/>
    <w:rsid w:val="00F8640A"/>
    <w:rsid w:val="00FD21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C0C6C8"/>
  <w15:chartTrackingRefBased/>
  <w15:docId w15:val="{EFCE8A7B-28A2-4D55-AE45-23327BF9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1DD9"/>
    <w:pPr>
      <w:spacing w:after="0" w:line="240" w:lineRule="auto"/>
    </w:pPr>
    <w:rPr>
      <w:rFonts w:ascii="Book Antiqua" w:eastAsia="SimSun" w:hAnsi="Book Antiqua" w:cs="Times New Roman"/>
      <w:sz w:val="24"/>
      <w:szCs w:val="24"/>
      <w:lang w:eastAsia="zh-CN"/>
    </w:rPr>
  </w:style>
  <w:style w:type="paragraph" w:styleId="Titolo2">
    <w:name w:val="heading 2"/>
    <w:basedOn w:val="Normale"/>
    <w:next w:val="Normale"/>
    <w:link w:val="Titolo2Carattere"/>
    <w:qFormat/>
    <w:rsid w:val="00C71DD9"/>
    <w:pPr>
      <w:keepNext/>
      <w:outlineLvl w:val="1"/>
    </w:pPr>
    <w:rPr>
      <w:rFonts w:ascii="Arial" w:eastAsia="Times New Roman" w:hAnsi="Arial" w:cs="Arial"/>
      <w:b/>
      <w:bCs/>
      <w:sz w:val="20"/>
      <w:szCs w:val="22"/>
      <w:lang w:eastAsia="it-IT"/>
    </w:rPr>
  </w:style>
  <w:style w:type="paragraph" w:styleId="Titolo3">
    <w:name w:val="heading 3"/>
    <w:basedOn w:val="Normale"/>
    <w:next w:val="Normale"/>
    <w:link w:val="Titolo3Carattere"/>
    <w:qFormat/>
    <w:rsid w:val="00C71DD9"/>
    <w:pPr>
      <w:keepNext/>
      <w:jc w:val="both"/>
      <w:outlineLvl w:val="2"/>
    </w:pPr>
    <w:rPr>
      <w:rFonts w:ascii="Arial" w:eastAsia="Times New Roman" w:hAnsi="Arial" w:cs="Arial"/>
      <w:b/>
      <w:bCs/>
      <w:sz w:val="22"/>
      <w:lang w:eastAsia="it-IT"/>
    </w:rPr>
  </w:style>
  <w:style w:type="paragraph" w:styleId="Titolo4">
    <w:name w:val="heading 4"/>
    <w:basedOn w:val="Normale"/>
    <w:next w:val="Normale"/>
    <w:link w:val="Titolo4Carattere"/>
    <w:qFormat/>
    <w:rsid w:val="00C71DD9"/>
    <w:pPr>
      <w:keepNext/>
      <w:jc w:val="both"/>
      <w:outlineLvl w:val="3"/>
    </w:pPr>
    <w:rPr>
      <w:rFonts w:ascii="Arial" w:eastAsia="Times New Roman" w:hAnsi="Arial" w:cs="Arial"/>
      <w:b/>
      <w:color w:val="FF0000"/>
      <w:sz w:val="20"/>
      <w:szCs w:val="22"/>
      <w:lang w:eastAsia="it-IT"/>
    </w:rPr>
  </w:style>
  <w:style w:type="paragraph" w:styleId="Titolo6">
    <w:name w:val="heading 6"/>
    <w:basedOn w:val="Normale"/>
    <w:next w:val="Normale"/>
    <w:link w:val="Titolo6Carattere"/>
    <w:qFormat/>
    <w:rsid w:val="00C71DD9"/>
    <w:pPr>
      <w:keepNext/>
      <w:jc w:val="both"/>
      <w:outlineLvl w:val="5"/>
    </w:pPr>
    <w:rPr>
      <w:rFonts w:ascii="Arial" w:eastAsia="Times New Roman" w:hAnsi="Arial" w:cs="Arial"/>
      <w:b/>
      <w:bCs/>
      <w:sz w:val="20"/>
      <w:szCs w:val="22"/>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C71DD9"/>
    <w:rPr>
      <w:rFonts w:ascii="Arial" w:eastAsia="Times New Roman" w:hAnsi="Arial" w:cs="Arial"/>
      <w:b/>
      <w:bCs/>
      <w:sz w:val="20"/>
      <w:lang w:eastAsia="it-IT"/>
    </w:rPr>
  </w:style>
  <w:style w:type="character" w:customStyle="1" w:styleId="Titolo3Carattere">
    <w:name w:val="Titolo 3 Carattere"/>
    <w:basedOn w:val="Carpredefinitoparagrafo"/>
    <w:link w:val="Titolo3"/>
    <w:rsid w:val="00C71DD9"/>
    <w:rPr>
      <w:rFonts w:ascii="Arial" w:eastAsia="Times New Roman" w:hAnsi="Arial" w:cs="Arial"/>
      <w:b/>
      <w:bCs/>
      <w:szCs w:val="24"/>
      <w:lang w:eastAsia="it-IT"/>
    </w:rPr>
  </w:style>
  <w:style w:type="character" w:customStyle="1" w:styleId="Titolo4Carattere">
    <w:name w:val="Titolo 4 Carattere"/>
    <w:basedOn w:val="Carpredefinitoparagrafo"/>
    <w:link w:val="Titolo4"/>
    <w:rsid w:val="00C71DD9"/>
    <w:rPr>
      <w:rFonts w:ascii="Arial" w:eastAsia="Times New Roman" w:hAnsi="Arial" w:cs="Arial"/>
      <w:b/>
      <w:color w:val="FF0000"/>
      <w:sz w:val="20"/>
      <w:lang w:eastAsia="it-IT"/>
    </w:rPr>
  </w:style>
  <w:style w:type="character" w:customStyle="1" w:styleId="Titolo6Carattere">
    <w:name w:val="Titolo 6 Carattere"/>
    <w:basedOn w:val="Carpredefinitoparagrafo"/>
    <w:link w:val="Titolo6"/>
    <w:rsid w:val="00C71DD9"/>
    <w:rPr>
      <w:rFonts w:ascii="Arial" w:eastAsia="Times New Roman" w:hAnsi="Arial" w:cs="Arial"/>
      <w:b/>
      <w:bCs/>
      <w:sz w:val="20"/>
      <w:u w:val="single"/>
      <w:lang w:eastAsia="it-IT"/>
    </w:rPr>
  </w:style>
  <w:style w:type="paragraph" w:styleId="Testonotaapidipagina">
    <w:name w:val="footnote text"/>
    <w:basedOn w:val="Normale"/>
    <w:link w:val="TestonotaapidipaginaCarattere"/>
    <w:semiHidden/>
    <w:rsid w:val="00C71DD9"/>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71DD9"/>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C71DD9"/>
    <w:rPr>
      <w:vertAlign w:val="superscript"/>
    </w:rPr>
  </w:style>
  <w:style w:type="character" w:customStyle="1" w:styleId="occhiello">
    <w:name w:val="occhiello"/>
    <w:basedOn w:val="Carpredefinitoparagrafo"/>
    <w:rsid w:val="00C71DD9"/>
  </w:style>
  <w:style w:type="character" w:customStyle="1" w:styleId="st">
    <w:name w:val="st"/>
    <w:basedOn w:val="Carpredefinitoparagrafo"/>
    <w:rsid w:val="00712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dc:creator>
  <cp:keywords/>
  <dc:description/>
  <cp:lastModifiedBy>Giorgio</cp:lastModifiedBy>
  <cp:revision>2</cp:revision>
  <dcterms:created xsi:type="dcterms:W3CDTF">2017-10-02T13:43:00Z</dcterms:created>
  <dcterms:modified xsi:type="dcterms:W3CDTF">2017-10-02T13:43:00Z</dcterms:modified>
</cp:coreProperties>
</file>