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A96" w:rsidRDefault="00D56E08">
      <w:pPr>
        <w:rPr>
          <w:noProof/>
          <w:lang w:eastAsia="it-IT"/>
        </w:rPr>
      </w:pPr>
      <w:r>
        <w:rPr>
          <w:noProof/>
          <w:lang w:eastAsia="it-IT"/>
        </w:rPr>
        <w:drawing>
          <wp:inline distT="0" distB="0" distL="0" distR="0">
            <wp:extent cx="5819043" cy="2372564"/>
            <wp:effectExtent l="19050" t="0" r="0" b="0"/>
            <wp:docPr id="1" name="Immagine 0" descr="Maestra Margher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estra Margherita.png"/>
                    <pic:cNvPicPr/>
                  </pic:nvPicPr>
                  <pic:blipFill>
                    <a:blip r:embed="rId5"/>
                    <a:stretch>
                      <a:fillRect/>
                    </a:stretch>
                  </pic:blipFill>
                  <pic:spPr>
                    <a:xfrm>
                      <a:off x="0" y="0"/>
                      <a:ext cx="5822686" cy="2374049"/>
                    </a:xfrm>
                    <a:prstGeom prst="rect">
                      <a:avLst/>
                    </a:prstGeom>
                  </pic:spPr>
                </pic:pic>
              </a:graphicData>
            </a:graphic>
          </wp:inline>
        </w:drawing>
      </w:r>
    </w:p>
    <w:p w:rsidR="00F934CC" w:rsidRDefault="00F934CC" w:rsidP="0063425C">
      <w:pPr>
        <w:jc w:val="both"/>
        <w:rPr>
          <w:noProof/>
          <w:color w:val="FF0000"/>
          <w:sz w:val="28"/>
          <w:szCs w:val="28"/>
          <w:lang w:eastAsia="it-IT"/>
        </w:rPr>
      </w:pPr>
      <w:r>
        <w:rPr>
          <w:noProof/>
          <w:color w:val="FF0000"/>
          <w:sz w:val="28"/>
          <w:szCs w:val="28"/>
          <w:lang w:eastAsia="it-IT"/>
        </w:rPr>
        <w:t>RIFLESSIONE</w:t>
      </w:r>
    </w:p>
    <w:p w:rsidR="0063425C" w:rsidRPr="00B25B38" w:rsidRDefault="0063425C" w:rsidP="0063425C">
      <w:pPr>
        <w:jc w:val="both"/>
        <w:rPr>
          <w:noProof/>
          <w:color w:val="FF0000"/>
          <w:sz w:val="28"/>
          <w:szCs w:val="28"/>
          <w:lang w:eastAsia="it-IT"/>
        </w:rPr>
      </w:pPr>
      <w:r w:rsidRPr="00B25B38">
        <w:rPr>
          <w:noProof/>
          <w:color w:val="FF0000"/>
          <w:sz w:val="28"/>
          <w:szCs w:val="28"/>
          <w:lang w:eastAsia="it-IT"/>
        </w:rPr>
        <w:t>Caratteristiche e benefici dell’educazione al patrimonio culturale</w:t>
      </w:r>
    </w:p>
    <w:p w:rsidR="0063425C" w:rsidRDefault="0063425C" w:rsidP="0063425C">
      <w:pPr>
        <w:jc w:val="both"/>
        <w:rPr>
          <w:noProof/>
          <w:sz w:val="28"/>
          <w:szCs w:val="28"/>
          <w:lang w:eastAsia="it-IT"/>
        </w:rPr>
      </w:pPr>
      <w:r>
        <w:rPr>
          <w:noProof/>
          <w:sz w:val="28"/>
          <w:szCs w:val="28"/>
          <w:lang w:eastAsia="it-IT"/>
        </w:rPr>
        <w:t>Saremmo davvero noiose se, ancora una volta ripetissimo quali siano le caratteristiche didattiche e di promozione  all’apprendimento attivo dell’educazione al patrimonio culturale.</w:t>
      </w:r>
    </w:p>
    <w:p w:rsidR="0063425C" w:rsidRDefault="0063425C" w:rsidP="0063425C">
      <w:pPr>
        <w:jc w:val="both"/>
        <w:rPr>
          <w:noProof/>
          <w:sz w:val="28"/>
          <w:szCs w:val="28"/>
          <w:lang w:eastAsia="it-IT"/>
        </w:rPr>
      </w:pPr>
      <w:r>
        <w:rPr>
          <w:noProof/>
          <w:sz w:val="28"/>
          <w:szCs w:val="28"/>
          <w:lang w:eastAsia="it-IT"/>
        </w:rPr>
        <w:t xml:space="preserve"> Ma, augurandoci, che chi ci  segua sia un nuovo lettore, vogliamo velocemente ricordarle</w:t>
      </w:r>
      <w:r w:rsidR="00B25B38">
        <w:rPr>
          <w:noProof/>
          <w:sz w:val="28"/>
          <w:szCs w:val="28"/>
          <w:lang w:eastAsia="it-IT"/>
        </w:rPr>
        <w:t>:</w:t>
      </w:r>
    </w:p>
    <w:p w:rsidR="0063425C" w:rsidRDefault="0063425C" w:rsidP="0063425C">
      <w:pPr>
        <w:jc w:val="both"/>
        <w:rPr>
          <w:noProof/>
          <w:sz w:val="28"/>
          <w:szCs w:val="28"/>
          <w:lang w:eastAsia="it-IT"/>
        </w:rPr>
      </w:pPr>
      <w:r>
        <w:rPr>
          <w:noProof/>
          <w:sz w:val="28"/>
          <w:szCs w:val="28"/>
          <w:lang w:eastAsia="it-IT"/>
        </w:rPr>
        <w:t xml:space="preserve">la capacità di suscitare interesse per il </w:t>
      </w:r>
      <w:r w:rsidRPr="00B25B38">
        <w:rPr>
          <w:i/>
          <w:noProof/>
          <w:sz w:val="28"/>
          <w:szCs w:val="28"/>
          <w:lang w:eastAsia="it-IT"/>
        </w:rPr>
        <w:t>territorio</w:t>
      </w:r>
      <w:r>
        <w:rPr>
          <w:noProof/>
          <w:sz w:val="28"/>
          <w:szCs w:val="28"/>
          <w:lang w:eastAsia="it-IT"/>
        </w:rPr>
        <w:t>;</w:t>
      </w:r>
    </w:p>
    <w:p w:rsidR="0063425C" w:rsidRDefault="0063425C" w:rsidP="0063425C">
      <w:pPr>
        <w:jc w:val="both"/>
        <w:rPr>
          <w:noProof/>
          <w:sz w:val="28"/>
          <w:szCs w:val="28"/>
          <w:lang w:eastAsia="it-IT"/>
        </w:rPr>
      </w:pPr>
      <w:r>
        <w:rPr>
          <w:noProof/>
          <w:sz w:val="28"/>
          <w:szCs w:val="28"/>
          <w:lang w:eastAsia="it-IT"/>
        </w:rPr>
        <w:t xml:space="preserve">la facoltà di ricercare sul campo </w:t>
      </w:r>
      <w:r w:rsidRPr="00B25B38">
        <w:rPr>
          <w:i/>
          <w:noProof/>
          <w:sz w:val="28"/>
          <w:szCs w:val="28"/>
          <w:lang w:eastAsia="it-IT"/>
        </w:rPr>
        <w:t>fonti</w:t>
      </w:r>
      <w:r>
        <w:rPr>
          <w:noProof/>
          <w:sz w:val="28"/>
          <w:szCs w:val="28"/>
          <w:lang w:eastAsia="it-IT"/>
        </w:rPr>
        <w:t xml:space="preserve"> e </w:t>
      </w:r>
      <w:r w:rsidRPr="00B25B38">
        <w:rPr>
          <w:i/>
          <w:noProof/>
          <w:sz w:val="28"/>
          <w:szCs w:val="28"/>
          <w:lang w:eastAsia="it-IT"/>
        </w:rPr>
        <w:t>documenti storici</w:t>
      </w:r>
      <w:r>
        <w:rPr>
          <w:noProof/>
          <w:sz w:val="28"/>
          <w:szCs w:val="28"/>
          <w:lang w:eastAsia="it-IT"/>
        </w:rPr>
        <w:t>;</w:t>
      </w:r>
    </w:p>
    <w:p w:rsidR="0063425C" w:rsidRDefault="0063425C" w:rsidP="0063425C">
      <w:pPr>
        <w:jc w:val="both"/>
        <w:rPr>
          <w:noProof/>
          <w:sz w:val="28"/>
          <w:szCs w:val="28"/>
          <w:lang w:eastAsia="it-IT"/>
        </w:rPr>
      </w:pPr>
      <w:r>
        <w:rPr>
          <w:noProof/>
          <w:sz w:val="28"/>
          <w:szCs w:val="28"/>
          <w:lang w:eastAsia="it-IT"/>
        </w:rPr>
        <w:t xml:space="preserve">la possibilità di conoscere attraverso il proprio territorio e il proprio patrimonio, gli altri territori e gli altri patrimoni, ovvero </w:t>
      </w:r>
      <w:r w:rsidR="00B25B38">
        <w:rPr>
          <w:noProof/>
          <w:sz w:val="28"/>
          <w:szCs w:val="28"/>
          <w:lang w:eastAsia="it-IT"/>
        </w:rPr>
        <w:t>la possibilità di praticare dal vivo l’</w:t>
      </w:r>
      <w:r w:rsidR="00B25B38" w:rsidRPr="00B25B38">
        <w:rPr>
          <w:i/>
          <w:noProof/>
          <w:sz w:val="28"/>
          <w:szCs w:val="28"/>
          <w:lang w:eastAsia="it-IT"/>
        </w:rPr>
        <w:t>intercultura</w:t>
      </w:r>
      <w:r w:rsidR="00B25B38">
        <w:rPr>
          <w:noProof/>
          <w:sz w:val="28"/>
          <w:szCs w:val="28"/>
          <w:lang w:eastAsia="it-IT"/>
        </w:rPr>
        <w:t xml:space="preserve"> per analogie e  diversità;</w:t>
      </w:r>
    </w:p>
    <w:p w:rsidR="00B25B38" w:rsidRDefault="00B25B38" w:rsidP="0063425C">
      <w:pPr>
        <w:jc w:val="both"/>
        <w:rPr>
          <w:noProof/>
          <w:sz w:val="28"/>
          <w:szCs w:val="28"/>
          <w:lang w:eastAsia="it-IT"/>
        </w:rPr>
      </w:pPr>
      <w:r>
        <w:rPr>
          <w:noProof/>
          <w:sz w:val="28"/>
          <w:szCs w:val="28"/>
          <w:lang w:eastAsia="it-IT"/>
        </w:rPr>
        <w:t xml:space="preserve">la piacevole sensazione di vivere in un luogo ma di </w:t>
      </w:r>
      <w:r w:rsidRPr="00B25B38">
        <w:rPr>
          <w:i/>
          <w:noProof/>
          <w:sz w:val="28"/>
          <w:szCs w:val="28"/>
          <w:lang w:eastAsia="it-IT"/>
        </w:rPr>
        <w:t>pensare globalmente</w:t>
      </w:r>
      <w:r>
        <w:rPr>
          <w:noProof/>
          <w:sz w:val="28"/>
          <w:szCs w:val="28"/>
          <w:lang w:eastAsia="it-IT"/>
        </w:rPr>
        <w:t>;</w:t>
      </w:r>
    </w:p>
    <w:p w:rsidR="00B25B38" w:rsidRDefault="00B25B38" w:rsidP="0063425C">
      <w:pPr>
        <w:jc w:val="both"/>
        <w:rPr>
          <w:noProof/>
          <w:sz w:val="28"/>
          <w:szCs w:val="28"/>
          <w:lang w:eastAsia="it-IT"/>
        </w:rPr>
      </w:pPr>
      <w:r>
        <w:rPr>
          <w:noProof/>
          <w:sz w:val="28"/>
          <w:szCs w:val="28"/>
          <w:lang w:eastAsia="it-IT"/>
        </w:rPr>
        <w:t xml:space="preserve">la condizione privilegiata di chi capisca da subito che </w:t>
      </w:r>
      <w:r w:rsidRPr="00B25B38">
        <w:rPr>
          <w:i/>
          <w:noProof/>
          <w:sz w:val="28"/>
          <w:szCs w:val="28"/>
          <w:lang w:eastAsia="it-IT"/>
        </w:rPr>
        <w:t>tutela</w:t>
      </w:r>
      <w:r>
        <w:rPr>
          <w:noProof/>
          <w:sz w:val="28"/>
          <w:szCs w:val="28"/>
          <w:lang w:eastAsia="it-IT"/>
        </w:rPr>
        <w:t xml:space="preserve"> e </w:t>
      </w:r>
      <w:r w:rsidRPr="00B25B38">
        <w:rPr>
          <w:i/>
          <w:noProof/>
          <w:sz w:val="28"/>
          <w:szCs w:val="28"/>
          <w:lang w:eastAsia="it-IT"/>
        </w:rPr>
        <w:t>conservazione</w:t>
      </w:r>
      <w:r>
        <w:rPr>
          <w:noProof/>
          <w:sz w:val="28"/>
          <w:szCs w:val="28"/>
          <w:lang w:eastAsia="it-IT"/>
        </w:rPr>
        <w:t xml:space="preserve"> abbiano a che fare con il</w:t>
      </w:r>
      <w:r w:rsidRPr="00B25B38">
        <w:rPr>
          <w:i/>
          <w:noProof/>
          <w:sz w:val="28"/>
          <w:szCs w:val="28"/>
          <w:lang w:eastAsia="it-IT"/>
        </w:rPr>
        <w:t xml:space="preserve"> futuro</w:t>
      </w:r>
      <w:r>
        <w:rPr>
          <w:noProof/>
          <w:sz w:val="28"/>
          <w:szCs w:val="28"/>
          <w:lang w:eastAsia="it-IT"/>
        </w:rPr>
        <w:t xml:space="preserve"> di tutti.</w:t>
      </w:r>
    </w:p>
    <w:p w:rsidR="00B25B38" w:rsidRDefault="00B25B38" w:rsidP="0063425C">
      <w:pPr>
        <w:jc w:val="both"/>
        <w:rPr>
          <w:noProof/>
          <w:sz w:val="28"/>
          <w:szCs w:val="28"/>
          <w:lang w:eastAsia="it-IT"/>
        </w:rPr>
      </w:pPr>
      <w:r>
        <w:rPr>
          <w:noProof/>
          <w:sz w:val="28"/>
          <w:szCs w:val="28"/>
          <w:lang w:eastAsia="it-IT"/>
        </w:rPr>
        <w:t>Potremmo continuare, ma ci fermiamo qui, speranzose  per quanto riguarda almeno due idee:</w:t>
      </w:r>
    </w:p>
    <w:p w:rsidR="00B25B38" w:rsidRDefault="00B25B38" w:rsidP="00B25B38">
      <w:pPr>
        <w:pStyle w:val="Paragrafoelenco"/>
        <w:numPr>
          <w:ilvl w:val="0"/>
          <w:numId w:val="1"/>
        </w:numPr>
        <w:jc w:val="both"/>
        <w:rPr>
          <w:noProof/>
          <w:sz w:val="28"/>
          <w:szCs w:val="28"/>
          <w:lang w:eastAsia="it-IT"/>
        </w:rPr>
      </w:pPr>
      <w:r>
        <w:rPr>
          <w:noProof/>
          <w:sz w:val="28"/>
          <w:szCs w:val="28"/>
          <w:lang w:eastAsia="it-IT"/>
        </w:rPr>
        <w:t>Il prossimo Ministro unifichi le Indicazioni e chiami “ Educazione al patrimonio culturale” tutto ciò che avviene  nel nome dell’Arte e della Storia;</w:t>
      </w:r>
    </w:p>
    <w:p w:rsidR="00B67369" w:rsidRDefault="00B25B38" w:rsidP="00F934CC">
      <w:pPr>
        <w:pStyle w:val="Paragrafoelenco"/>
        <w:numPr>
          <w:ilvl w:val="0"/>
          <w:numId w:val="1"/>
        </w:numPr>
        <w:ind w:left="360"/>
        <w:jc w:val="both"/>
        <w:rPr>
          <w:noProof/>
          <w:sz w:val="28"/>
          <w:szCs w:val="28"/>
          <w:lang w:eastAsia="it-IT"/>
        </w:rPr>
      </w:pPr>
      <w:r w:rsidRPr="00B67369">
        <w:rPr>
          <w:noProof/>
          <w:sz w:val="28"/>
          <w:szCs w:val="28"/>
          <w:lang w:eastAsia="it-IT"/>
        </w:rPr>
        <w:t xml:space="preserve">Tutti noi, di ogni ordine e grado, </w:t>
      </w:r>
      <w:r w:rsidR="00F934CC" w:rsidRPr="00B67369">
        <w:rPr>
          <w:noProof/>
          <w:sz w:val="28"/>
          <w:szCs w:val="28"/>
          <w:lang w:eastAsia="it-IT"/>
        </w:rPr>
        <w:t>dovremmo introdurre, ben oltre i limiti spaziali</w:t>
      </w:r>
      <w:r w:rsidR="00B67369" w:rsidRPr="00B67369">
        <w:rPr>
          <w:noProof/>
          <w:sz w:val="28"/>
          <w:szCs w:val="28"/>
          <w:lang w:eastAsia="it-IT"/>
        </w:rPr>
        <w:t xml:space="preserve"> del curriculum</w:t>
      </w:r>
      <w:r w:rsidR="00F934CC" w:rsidRPr="00B67369">
        <w:rPr>
          <w:noProof/>
          <w:sz w:val="28"/>
          <w:szCs w:val="28"/>
          <w:lang w:eastAsia="it-IT"/>
        </w:rPr>
        <w:t xml:space="preserve">, </w:t>
      </w:r>
      <w:r w:rsidRPr="00B67369">
        <w:rPr>
          <w:noProof/>
          <w:sz w:val="28"/>
          <w:szCs w:val="28"/>
          <w:lang w:eastAsia="it-IT"/>
        </w:rPr>
        <w:t>l’insegnamento di questa disciplina, nella consapevolezza che la sua</w:t>
      </w:r>
      <w:r w:rsidRPr="00B67369">
        <w:rPr>
          <w:i/>
          <w:noProof/>
          <w:sz w:val="28"/>
          <w:szCs w:val="28"/>
          <w:lang w:eastAsia="it-IT"/>
        </w:rPr>
        <w:t xml:space="preserve"> universalità</w:t>
      </w:r>
      <w:r w:rsidRPr="00B67369">
        <w:rPr>
          <w:noProof/>
          <w:sz w:val="28"/>
          <w:szCs w:val="28"/>
          <w:lang w:eastAsia="it-IT"/>
        </w:rPr>
        <w:t xml:space="preserve">, la sua </w:t>
      </w:r>
      <w:r w:rsidRPr="00B67369">
        <w:rPr>
          <w:i/>
          <w:noProof/>
          <w:sz w:val="28"/>
          <w:szCs w:val="28"/>
          <w:lang w:eastAsia="it-IT"/>
        </w:rPr>
        <w:t>trasversalità</w:t>
      </w:r>
      <w:r w:rsidRPr="00B67369">
        <w:rPr>
          <w:noProof/>
          <w:sz w:val="28"/>
          <w:szCs w:val="28"/>
          <w:lang w:eastAsia="it-IT"/>
        </w:rPr>
        <w:t xml:space="preserve"> </w:t>
      </w:r>
      <w:r w:rsidR="00B67369" w:rsidRPr="00B67369">
        <w:rPr>
          <w:noProof/>
          <w:sz w:val="28"/>
          <w:szCs w:val="28"/>
          <w:lang w:eastAsia="it-IT"/>
        </w:rPr>
        <w:t>promuovono una autentica</w:t>
      </w:r>
      <w:r w:rsidRPr="00B67369">
        <w:rPr>
          <w:noProof/>
          <w:sz w:val="28"/>
          <w:szCs w:val="28"/>
          <w:lang w:eastAsia="it-IT"/>
        </w:rPr>
        <w:t xml:space="preserve"> didattica delle </w:t>
      </w:r>
      <w:r w:rsidRPr="00B67369">
        <w:rPr>
          <w:noProof/>
          <w:sz w:val="28"/>
          <w:szCs w:val="28"/>
          <w:lang w:eastAsia="it-IT"/>
        </w:rPr>
        <w:lastRenderedPageBreak/>
        <w:t>competenze, irrinunciabile  per la formazione di un pensiero critico, libero, analitico</w:t>
      </w:r>
      <w:r w:rsidR="00B67369">
        <w:rPr>
          <w:noProof/>
          <w:sz w:val="28"/>
          <w:szCs w:val="28"/>
          <w:lang w:eastAsia="it-IT"/>
        </w:rPr>
        <w:t xml:space="preserve"> e di una coscienza civile.</w:t>
      </w:r>
    </w:p>
    <w:p w:rsidR="00F934CC" w:rsidRPr="00B67369" w:rsidRDefault="00F934CC" w:rsidP="00B67369">
      <w:pPr>
        <w:pStyle w:val="Paragrafoelenco"/>
        <w:ind w:left="360"/>
        <w:jc w:val="both"/>
        <w:rPr>
          <w:noProof/>
          <w:sz w:val="28"/>
          <w:szCs w:val="28"/>
          <w:lang w:eastAsia="it-IT"/>
        </w:rPr>
      </w:pPr>
      <w:r w:rsidRPr="00B67369">
        <w:rPr>
          <w:noProof/>
          <w:sz w:val="28"/>
          <w:szCs w:val="28"/>
          <w:lang w:eastAsia="it-IT"/>
        </w:rPr>
        <w:t>Già a partire dalla Scuola Primaria, liberandoci da una soffocante ansia “produttiva”, si potrebbe insegnare storia, geografia, arte e immagine a partire dalla visita ad un Museo o ad ogni altro Luogo della Cultura.</w:t>
      </w:r>
    </w:p>
    <w:p w:rsidR="00F934CC" w:rsidRDefault="00F934CC" w:rsidP="00F934CC">
      <w:pPr>
        <w:ind w:left="360"/>
        <w:jc w:val="both"/>
        <w:rPr>
          <w:noProof/>
          <w:color w:val="FF0000"/>
          <w:sz w:val="28"/>
          <w:szCs w:val="28"/>
          <w:lang w:eastAsia="it-IT"/>
        </w:rPr>
      </w:pPr>
      <w:r w:rsidRPr="00F934CC">
        <w:rPr>
          <w:noProof/>
          <w:color w:val="FF0000"/>
          <w:sz w:val="28"/>
          <w:szCs w:val="28"/>
          <w:lang w:eastAsia="it-IT"/>
        </w:rPr>
        <w:t>Non è mai troppo presto!</w:t>
      </w:r>
    </w:p>
    <w:p w:rsidR="00801ECC" w:rsidRDefault="00801ECC" w:rsidP="00F934CC">
      <w:pPr>
        <w:ind w:left="360"/>
        <w:jc w:val="both"/>
        <w:rPr>
          <w:noProof/>
          <w:color w:val="FF0000"/>
          <w:sz w:val="28"/>
          <w:szCs w:val="28"/>
          <w:lang w:eastAsia="it-IT"/>
        </w:rPr>
      </w:pPr>
      <w:r>
        <w:rPr>
          <w:noProof/>
          <w:color w:val="FF0000"/>
          <w:sz w:val="28"/>
          <w:szCs w:val="28"/>
          <w:lang w:eastAsia="it-IT"/>
        </w:rPr>
        <w:t>Alcune tecniche</w:t>
      </w:r>
    </w:p>
    <w:p w:rsidR="009A6A9E" w:rsidRDefault="00F934CC" w:rsidP="00F934CC">
      <w:pPr>
        <w:ind w:left="360"/>
        <w:jc w:val="both"/>
        <w:rPr>
          <w:noProof/>
          <w:sz w:val="28"/>
          <w:szCs w:val="28"/>
          <w:lang w:eastAsia="it-IT"/>
        </w:rPr>
      </w:pPr>
      <w:r>
        <w:rPr>
          <w:noProof/>
          <w:sz w:val="28"/>
          <w:szCs w:val="28"/>
          <w:lang w:eastAsia="it-IT"/>
        </w:rPr>
        <w:t>Esiste un tempo giusto per approcciare il patrimonio culturale? Da bambini si è troppo piccoli? Non si hanno gli strumenti adatti? Le opere d’arte sono “prodotti” troppo alti</w:t>
      </w:r>
      <w:r w:rsidR="009A6A9E">
        <w:rPr>
          <w:noProof/>
          <w:sz w:val="28"/>
          <w:szCs w:val="28"/>
          <w:lang w:eastAsia="it-IT"/>
        </w:rPr>
        <w:t xml:space="preserve"> per chi è di piccola statura</w:t>
      </w:r>
      <w:r w:rsidR="003300F6">
        <w:rPr>
          <w:noProof/>
          <w:sz w:val="28"/>
          <w:szCs w:val="28"/>
          <w:lang w:eastAsia="it-IT"/>
        </w:rPr>
        <w:t>?</w:t>
      </w:r>
      <w:r w:rsidR="009A6A9E">
        <w:rPr>
          <w:noProof/>
          <w:sz w:val="28"/>
          <w:szCs w:val="28"/>
          <w:lang w:eastAsia="it-IT"/>
        </w:rPr>
        <w:t xml:space="preserve"> </w:t>
      </w:r>
    </w:p>
    <w:p w:rsidR="009A6A9E" w:rsidRDefault="009A6A9E" w:rsidP="00F934CC">
      <w:pPr>
        <w:ind w:left="360"/>
        <w:jc w:val="both"/>
        <w:rPr>
          <w:noProof/>
          <w:sz w:val="28"/>
          <w:szCs w:val="28"/>
          <w:lang w:eastAsia="it-IT"/>
        </w:rPr>
      </w:pPr>
      <w:r>
        <w:rPr>
          <w:noProof/>
          <w:sz w:val="28"/>
          <w:szCs w:val="28"/>
          <w:lang w:eastAsia="it-IT"/>
        </w:rPr>
        <w:t>No, assolutamente no. Possiamo affermarlo con gioia e scienza dopo tanti anni di sperimentazione e</w:t>
      </w:r>
      <w:r w:rsidR="003300F6">
        <w:rPr>
          <w:noProof/>
          <w:sz w:val="28"/>
          <w:szCs w:val="28"/>
          <w:lang w:eastAsia="it-IT"/>
        </w:rPr>
        <w:t xml:space="preserve"> frequentazione di temi legati alla didattica del patrimonio</w:t>
      </w:r>
      <w:r>
        <w:rPr>
          <w:noProof/>
          <w:sz w:val="28"/>
          <w:szCs w:val="28"/>
          <w:lang w:eastAsia="it-IT"/>
        </w:rPr>
        <w:t>.</w:t>
      </w:r>
    </w:p>
    <w:p w:rsidR="003300F6" w:rsidRDefault="009A6A9E" w:rsidP="00F934CC">
      <w:pPr>
        <w:ind w:left="360"/>
        <w:jc w:val="both"/>
        <w:rPr>
          <w:noProof/>
          <w:sz w:val="28"/>
          <w:szCs w:val="28"/>
          <w:lang w:eastAsia="it-IT"/>
        </w:rPr>
      </w:pPr>
      <w:r>
        <w:rPr>
          <w:noProof/>
          <w:sz w:val="28"/>
          <w:szCs w:val="28"/>
          <w:lang w:eastAsia="it-IT"/>
        </w:rPr>
        <w:t xml:space="preserve">I più piccoli sono in grado di acquisire </w:t>
      </w:r>
      <w:r w:rsidR="003300F6">
        <w:rPr>
          <w:noProof/>
          <w:sz w:val="28"/>
          <w:szCs w:val="28"/>
          <w:lang w:eastAsia="it-IT"/>
        </w:rPr>
        <w:t xml:space="preserve">gli </w:t>
      </w:r>
      <w:r>
        <w:rPr>
          <w:noProof/>
          <w:sz w:val="28"/>
          <w:szCs w:val="28"/>
          <w:lang w:eastAsia="it-IT"/>
        </w:rPr>
        <w:t>strumenti</w:t>
      </w:r>
      <w:r w:rsidR="003300F6">
        <w:rPr>
          <w:noProof/>
          <w:sz w:val="28"/>
          <w:szCs w:val="28"/>
          <w:lang w:eastAsia="it-IT"/>
        </w:rPr>
        <w:t xml:space="preserve"> giusti</w:t>
      </w:r>
      <w:r>
        <w:rPr>
          <w:noProof/>
          <w:sz w:val="28"/>
          <w:szCs w:val="28"/>
          <w:lang w:eastAsia="it-IT"/>
        </w:rPr>
        <w:t xml:space="preserve"> per comprendere ciò che li circonda, se questi vengono individuati e acquisiti attraverso le più disparate tecniche.</w:t>
      </w:r>
      <w:r w:rsidR="003300F6">
        <w:rPr>
          <w:noProof/>
          <w:sz w:val="28"/>
          <w:szCs w:val="28"/>
          <w:lang w:eastAsia="it-IT"/>
        </w:rPr>
        <w:t xml:space="preserve"> Ne citiamo alcune, per incoraggiare</w:t>
      </w:r>
      <w:r w:rsidR="000B1648">
        <w:rPr>
          <w:noProof/>
          <w:sz w:val="28"/>
          <w:szCs w:val="28"/>
          <w:lang w:eastAsia="it-IT"/>
        </w:rPr>
        <w:t xml:space="preserve"> colleghi e genitori</w:t>
      </w:r>
      <w:r w:rsidR="003300F6">
        <w:rPr>
          <w:noProof/>
          <w:sz w:val="28"/>
          <w:szCs w:val="28"/>
          <w:lang w:eastAsia="it-IT"/>
        </w:rPr>
        <w:t>:</w:t>
      </w:r>
    </w:p>
    <w:p w:rsidR="00624B22" w:rsidRPr="00624B22" w:rsidRDefault="000B5C12" w:rsidP="00F934CC">
      <w:pPr>
        <w:ind w:left="360"/>
        <w:jc w:val="both"/>
        <w:rPr>
          <w:noProof/>
          <w:color w:val="FF0000"/>
          <w:sz w:val="28"/>
          <w:szCs w:val="28"/>
          <w:lang w:eastAsia="it-IT"/>
        </w:rPr>
      </w:pPr>
      <w:r>
        <w:rPr>
          <w:noProof/>
          <w:color w:val="FF0000"/>
          <w:sz w:val="28"/>
          <w:szCs w:val="28"/>
          <w:lang w:eastAsia="it-IT"/>
        </w:rPr>
        <w:t>N</w:t>
      </w:r>
      <w:r w:rsidR="00624B22" w:rsidRPr="00624B22">
        <w:rPr>
          <w:noProof/>
          <w:color w:val="FF0000"/>
          <w:sz w:val="28"/>
          <w:szCs w:val="28"/>
          <w:lang w:eastAsia="it-IT"/>
        </w:rPr>
        <w:t>arrazione</w:t>
      </w:r>
    </w:p>
    <w:p w:rsidR="003300F6" w:rsidRDefault="003300F6" w:rsidP="003300F6">
      <w:pPr>
        <w:ind w:left="426"/>
        <w:jc w:val="both"/>
        <w:rPr>
          <w:noProof/>
          <w:sz w:val="28"/>
          <w:szCs w:val="28"/>
          <w:lang w:eastAsia="it-IT"/>
        </w:rPr>
      </w:pPr>
      <w:r w:rsidRPr="003300F6">
        <w:rPr>
          <w:noProof/>
          <w:sz w:val="28"/>
          <w:szCs w:val="28"/>
          <w:lang w:eastAsia="it-IT"/>
        </w:rPr>
        <w:t>Ai bambini piace ascoltare la lettura ad alta voce</w:t>
      </w:r>
      <w:r>
        <w:rPr>
          <w:noProof/>
          <w:sz w:val="28"/>
          <w:szCs w:val="28"/>
          <w:lang w:eastAsia="it-IT"/>
        </w:rPr>
        <w:t xml:space="preserve">, se la voce è quella recitante dell’adulto di riferimento; la lettura a voce alta affabula, arricchisce l’immaginario individuale ( si pensi all’effetto radiofonico, in base al quale ognuno di noi riveste le parole dello spiker di una sua originale immagine), crea un passaggio morbido ( nessuno ti chiederà di analizzare il costrutto morfo-sintattico del testo), permette di creare delle atmosfere particolari. Il rapporto tra testo e contesto, infatti, a livello di narrazione orale assume caratteristiche </w:t>
      </w:r>
      <w:r w:rsidR="000B1648">
        <w:rPr>
          <w:noProof/>
          <w:sz w:val="28"/>
          <w:szCs w:val="28"/>
          <w:lang w:eastAsia="it-IT"/>
        </w:rPr>
        <w:t xml:space="preserve"> simili a quelle </w:t>
      </w:r>
      <w:r>
        <w:rPr>
          <w:noProof/>
          <w:sz w:val="28"/>
          <w:szCs w:val="28"/>
          <w:lang w:eastAsia="it-IT"/>
        </w:rPr>
        <w:t>teatrali.</w:t>
      </w:r>
    </w:p>
    <w:p w:rsidR="003300F6" w:rsidRDefault="003300F6" w:rsidP="003300F6">
      <w:pPr>
        <w:ind w:left="426"/>
        <w:jc w:val="both"/>
        <w:rPr>
          <w:noProof/>
          <w:sz w:val="28"/>
          <w:szCs w:val="28"/>
          <w:lang w:eastAsia="it-IT"/>
        </w:rPr>
      </w:pPr>
      <w:r>
        <w:rPr>
          <w:noProof/>
          <w:sz w:val="28"/>
          <w:szCs w:val="28"/>
          <w:lang w:eastAsia="it-IT"/>
        </w:rPr>
        <w:t>Nel corso del tempo,</w:t>
      </w:r>
      <w:r w:rsidR="000B1648">
        <w:rPr>
          <w:noProof/>
          <w:sz w:val="28"/>
          <w:szCs w:val="28"/>
          <w:lang w:eastAsia="it-IT"/>
        </w:rPr>
        <w:t xml:space="preserve"> abbiamo sperimentato come, ad esempio, leggere “ Il libro delle ombre” o un “ Piccoli brividi” al buio… ne arricchisca l’effetto tenebroso.</w:t>
      </w:r>
    </w:p>
    <w:p w:rsidR="00801ECC" w:rsidRDefault="00801ECC" w:rsidP="003300F6">
      <w:pPr>
        <w:ind w:left="426"/>
        <w:jc w:val="both"/>
        <w:rPr>
          <w:noProof/>
          <w:sz w:val="28"/>
          <w:szCs w:val="28"/>
          <w:lang w:eastAsia="it-IT"/>
        </w:rPr>
      </w:pPr>
      <w:r>
        <w:rPr>
          <w:noProof/>
          <w:sz w:val="28"/>
          <w:szCs w:val="28"/>
          <w:lang w:eastAsia="it-IT"/>
        </w:rPr>
        <w:t>Potremmo così narrare la biografia degli artisti. La produzione letteraria negli ultimi anni si è felicemente espansa e arricchita di titoli.</w:t>
      </w:r>
    </w:p>
    <w:p w:rsidR="00801ECC" w:rsidRDefault="00801ECC" w:rsidP="00801ECC">
      <w:pPr>
        <w:ind w:left="426"/>
        <w:jc w:val="both"/>
        <w:rPr>
          <w:noProof/>
          <w:sz w:val="28"/>
          <w:szCs w:val="28"/>
          <w:lang w:eastAsia="it-IT"/>
        </w:rPr>
      </w:pPr>
      <w:r>
        <w:rPr>
          <w:noProof/>
          <w:sz w:val="28"/>
          <w:szCs w:val="28"/>
          <w:lang w:eastAsia="it-IT"/>
        </w:rPr>
        <w:t>Spesso i tormenti interiori di alcuni artisti vengono narrati con grande umanità, alternati, magari, ai loro strepitosi viaggi, ai grandi successi, alle speranze malriposte, oppure ai matrimoni ben riusciti, allietati da prole festante, addomesticata alla cura di giardini inorgogliti da fioriture strepitose di ninfee…</w:t>
      </w:r>
    </w:p>
    <w:p w:rsidR="00624B22" w:rsidRDefault="00801ECC" w:rsidP="00624B22">
      <w:pPr>
        <w:jc w:val="both"/>
        <w:rPr>
          <w:noProof/>
          <w:sz w:val="28"/>
          <w:szCs w:val="28"/>
          <w:lang w:eastAsia="it-IT"/>
        </w:rPr>
      </w:pPr>
      <w:r>
        <w:rPr>
          <w:noProof/>
          <w:sz w:val="28"/>
          <w:szCs w:val="28"/>
          <w:lang w:eastAsia="it-IT"/>
        </w:rPr>
        <w:lastRenderedPageBreak/>
        <w:t>Chi sortirà un discreto successo come “fine dicitore” sarà subissato dalla richiesta di bis!</w:t>
      </w:r>
    </w:p>
    <w:p w:rsidR="00801ECC" w:rsidRDefault="00801ECC" w:rsidP="00624B22">
      <w:pPr>
        <w:jc w:val="both"/>
        <w:rPr>
          <w:noProof/>
          <w:color w:val="FF0000"/>
          <w:sz w:val="28"/>
          <w:szCs w:val="28"/>
          <w:lang w:eastAsia="it-IT"/>
        </w:rPr>
      </w:pPr>
      <w:r w:rsidRPr="00801ECC">
        <w:rPr>
          <w:noProof/>
          <w:color w:val="FF0000"/>
          <w:sz w:val="28"/>
          <w:szCs w:val="28"/>
          <w:lang w:eastAsia="it-IT"/>
        </w:rPr>
        <w:t xml:space="preserve">Percorsi </w:t>
      </w:r>
      <w:r w:rsidR="000B5C12">
        <w:rPr>
          <w:noProof/>
          <w:color w:val="FF0000"/>
          <w:sz w:val="28"/>
          <w:szCs w:val="28"/>
          <w:lang w:eastAsia="it-IT"/>
        </w:rPr>
        <w:t>audiovisivi</w:t>
      </w:r>
    </w:p>
    <w:p w:rsidR="00624B22" w:rsidRDefault="00624B22" w:rsidP="00624B22">
      <w:pPr>
        <w:jc w:val="both"/>
        <w:rPr>
          <w:noProof/>
          <w:sz w:val="28"/>
          <w:szCs w:val="28"/>
          <w:lang w:eastAsia="it-IT"/>
        </w:rPr>
      </w:pPr>
      <w:r>
        <w:rPr>
          <w:noProof/>
          <w:sz w:val="28"/>
          <w:szCs w:val="28"/>
          <w:lang w:eastAsia="it-IT"/>
        </w:rPr>
        <w:t>Film</w:t>
      </w:r>
      <w:r w:rsidRPr="00624B22">
        <w:rPr>
          <w:noProof/>
          <w:sz w:val="28"/>
          <w:szCs w:val="28"/>
          <w:lang w:eastAsia="it-IT"/>
        </w:rPr>
        <w:t>, sceneggiati televisivi</w:t>
      </w:r>
      <w:r>
        <w:rPr>
          <w:noProof/>
          <w:sz w:val="28"/>
          <w:szCs w:val="28"/>
          <w:lang w:eastAsia="it-IT"/>
        </w:rPr>
        <w:t xml:space="preserve"> costituiscono un ottimo fondo a cui attingere.</w:t>
      </w:r>
    </w:p>
    <w:p w:rsidR="000B5C12" w:rsidRDefault="00624B22" w:rsidP="000B5C12">
      <w:pPr>
        <w:jc w:val="both"/>
        <w:rPr>
          <w:noProof/>
          <w:sz w:val="28"/>
          <w:szCs w:val="28"/>
          <w:lang w:eastAsia="it-IT"/>
        </w:rPr>
      </w:pPr>
      <w:r>
        <w:rPr>
          <w:noProof/>
          <w:sz w:val="28"/>
          <w:szCs w:val="28"/>
          <w:lang w:eastAsia="it-IT"/>
        </w:rPr>
        <w:t>Tutti ricordiamo la vita di Leonardo o quella di Michelangelo edite dalla RAI. Reggono</w:t>
      </w:r>
      <w:r w:rsidR="000B5C12">
        <w:rPr>
          <w:noProof/>
          <w:sz w:val="28"/>
          <w:szCs w:val="28"/>
          <w:lang w:eastAsia="it-IT"/>
        </w:rPr>
        <w:t xml:space="preserve"> ancora oggi le accurate sceneggiature, la recitazione degli attori, la narrazione fuori campo del “biografo”. Lì dove ci fossero passi difficoltosi, possiamo</w:t>
      </w:r>
    </w:p>
    <w:p w:rsidR="00624B22" w:rsidRDefault="00CA0E8B" w:rsidP="000B5C12">
      <w:pPr>
        <w:jc w:val="both"/>
        <w:rPr>
          <w:noProof/>
          <w:sz w:val="28"/>
          <w:szCs w:val="28"/>
          <w:lang w:eastAsia="it-IT"/>
        </w:rPr>
      </w:pPr>
      <w:r>
        <w:rPr>
          <w:noProof/>
          <w:sz w:val="28"/>
          <w:szCs w:val="28"/>
          <w:lang w:eastAsia="it-IT"/>
        </w:rPr>
        <w:t>i</w:t>
      </w:r>
      <w:r w:rsidR="000B5C12">
        <w:rPr>
          <w:noProof/>
          <w:sz w:val="28"/>
          <w:szCs w:val="28"/>
          <w:lang w:eastAsia="it-IT"/>
        </w:rPr>
        <w:t xml:space="preserve">nterromperne la visione, spiegare, ricercare e poi riprendere. </w:t>
      </w:r>
    </w:p>
    <w:p w:rsidR="000B5C12" w:rsidRDefault="000B5C12" w:rsidP="000B5C12">
      <w:pPr>
        <w:jc w:val="both"/>
        <w:rPr>
          <w:noProof/>
          <w:sz w:val="28"/>
          <w:szCs w:val="28"/>
          <w:lang w:eastAsia="it-IT"/>
        </w:rPr>
      </w:pPr>
      <w:r>
        <w:rPr>
          <w:noProof/>
          <w:sz w:val="28"/>
          <w:szCs w:val="28"/>
          <w:lang w:eastAsia="it-IT"/>
        </w:rPr>
        <w:t>Molte anche i giochi, le schede, i box che si possono trovare in rete, spesso</w:t>
      </w:r>
      <w:r w:rsidR="00CA0E8B">
        <w:rPr>
          <w:noProof/>
          <w:sz w:val="28"/>
          <w:szCs w:val="28"/>
          <w:lang w:eastAsia="it-IT"/>
        </w:rPr>
        <w:t xml:space="preserve"> materiali</w:t>
      </w:r>
      <w:r>
        <w:rPr>
          <w:noProof/>
          <w:sz w:val="28"/>
          <w:szCs w:val="28"/>
          <w:lang w:eastAsia="it-IT"/>
        </w:rPr>
        <w:t xml:space="preserve"> elaborat</w:t>
      </w:r>
      <w:r w:rsidR="00CA0E8B">
        <w:rPr>
          <w:noProof/>
          <w:sz w:val="28"/>
          <w:szCs w:val="28"/>
          <w:lang w:eastAsia="it-IT"/>
        </w:rPr>
        <w:t>i</w:t>
      </w:r>
      <w:r>
        <w:rPr>
          <w:noProof/>
          <w:sz w:val="28"/>
          <w:szCs w:val="28"/>
          <w:lang w:eastAsia="it-IT"/>
        </w:rPr>
        <w:t xml:space="preserve"> da scuole primarie, o dai ragazzi più grandi, ma fruibili dai loro fratelli.</w:t>
      </w:r>
    </w:p>
    <w:p w:rsidR="000B5C12" w:rsidRDefault="000B5C12" w:rsidP="000B5C12">
      <w:pPr>
        <w:jc w:val="both"/>
        <w:rPr>
          <w:noProof/>
          <w:color w:val="FF0000"/>
          <w:sz w:val="28"/>
          <w:szCs w:val="28"/>
          <w:lang w:eastAsia="it-IT"/>
        </w:rPr>
      </w:pPr>
      <w:r w:rsidRPr="000B5C12">
        <w:rPr>
          <w:noProof/>
          <w:color w:val="FF0000"/>
          <w:sz w:val="28"/>
          <w:szCs w:val="28"/>
          <w:lang w:eastAsia="it-IT"/>
        </w:rPr>
        <w:t>Percorsi iconici</w:t>
      </w:r>
    </w:p>
    <w:p w:rsidR="000B5C12" w:rsidRDefault="000B5C12" w:rsidP="000B5C12">
      <w:pPr>
        <w:jc w:val="both"/>
        <w:rPr>
          <w:noProof/>
          <w:sz w:val="28"/>
          <w:szCs w:val="28"/>
          <w:lang w:eastAsia="it-IT"/>
        </w:rPr>
      </w:pPr>
      <w:r w:rsidRPr="000B5C12">
        <w:rPr>
          <w:noProof/>
          <w:sz w:val="28"/>
          <w:szCs w:val="28"/>
          <w:lang w:eastAsia="it-IT"/>
        </w:rPr>
        <w:t>Copie, fotocopie in bianco e nero da colorare, ingradimenti di particolari</w:t>
      </w:r>
      <w:r>
        <w:rPr>
          <w:noProof/>
          <w:sz w:val="28"/>
          <w:szCs w:val="28"/>
          <w:lang w:eastAsia="it-IT"/>
        </w:rPr>
        <w:t>, disegni predisposti per essere ricalcati… tante le varianti per avviare anche solo un semplice laboratorio tecnico espressivo, particolarmente amato nei pomeriggi di pioggia!</w:t>
      </w:r>
    </w:p>
    <w:p w:rsidR="00801ECC" w:rsidRDefault="000B5C12" w:rsidP="000B5C12">
      <w:pPr>
        <w:jc w:val="both"/>
        <w:rPr>
          <w:noProof/>
          <w:sz w:val="28"/>
          <w:szCs w:val="28"/>
          <w:lang w:eastAsia="it-IT"/>
        </w:rPr>
      </w:pPr>
      <w:r>
        <w:rPr>
          <w:noProof/>
          <w:sz w:val="28"/>
          <w:szCs w:val="28"/>
          <w:lang w:eastAsia="it-IT"/>
        </w:rPr>
        <w:t>Rielaborazioni su grandi fogli da pacco bianco da appendere come fossero murales sulle pareti dell’aula. Penne, matite colorate, tempere, spugne, tele di piccole dimensioni</w:t>
      </w:r>
      <w:r w:rsidR="002B5D8A">
        <w:rPr>
          <w:noProof/>
          <w:sz w:val="28"/>
          <w:szCs w:val="28"/>
          <w:lang w:eastAsia="it-IT"/>
        </w:rPr>
        <w:t>, pennarelloni, carte e cartoncini, carte crespe e quadernoni a mò di diario di bordo.</w:t>
      </w:r>
    </w:p>
    <w:p w:rsidR="002B5D8A" w:rsidRDefault="002B5D8A" w:rsidP="000B5C12">
      <w:pPr>
        <w:jc w:val="both"/>
        <w:rPr>
          <w:noProof/>
          <w:color w:val="FF0000"/>
          <w:sz w:val="28"/>
          <w:szCs w:val="28"/>
          <w:lang w:eastAsia="it-IT"/>
        </w:rPr>
      </w:pPr>
      <w:r w:rsidRPr="002B5D8A">
        <w:rPr>
          <w:noProof/>
          <w:color w:val="FF0000"/>
          <w:sz w:val="28"/>
          <w:szCs w:val="28"/>
          <w:lang w:eastAsia="it-IT"/>
        </w:rPr>
        <w:t>Percorsi fotografici</w:t>
      </w:r>
    </w:p>
    <w:p w:rsidR="002B5D8A" w:rsidRDefault="002B5D8A" w:rsidP="000B5C12">
      <w:pPr>
        <w:jc w:val="both"/>
        <w:rPr>
          <w:noProof/>
          <w:sz w:val="28"/>
          <w:szCs w:val="28"/>
          <w:lang w:eastAsia="it-IT"/>
        </w:rPr>
      </w:pPr>
      <w:r w:rsidRPr="002B5D8A">
        <w:rPr>
          <w:noProof/>
          <w:sz w:val="28"/>
          <w:szCs w:val="28"/>
          <w:lang w:eastAsia="it-IT"/>
        </w:rPr>
        <w:t>L’educazione al patrimonio culturale, passa anche attraverso l’educazione all’immagine</w:t>
      </w:r>
      <w:r>
        <w:rPr>
          <w:noProof/>
          <w:sz w:val="28"/>
          <w:szCs w:val="28"/>
          <w:lang w:eastAsia="it-IT"/>
        </w:rPr>
        <w:t xml:space="preserve"> e questa vede nell’arte fotografica uno dei</w:t>
      </w:r>
      <w:r w:rsidR="00CD073A">
        <w:rPr>
          <w:noProof/>
          <w:sz w:val="28"/>
          <w:szCs w:val="28"/>
          <w:lang w:eastAsia="it-IT"/>
        </w:rPr>
        <w:t xml:space="preserve"> suoi</w:t>
      </w:r>
      <w:r>
        <w:rPr>
          <w:noProof/>
          <w:sz w:val="28"/>
          <w:szCs w:val="28"/>
          <w:lang w:eastAsia="it-IT"/>
        </w:rPr>
        <w:t xml:space="preserve"> perni.</w:t>
      </w:r>
    </w:p>
    <w:p w:rsidR="002B5D8A" w:rsidRDefault="002B5D8A" w:rsidP="000B5C12">
      <w:pPr>
        <w:jc w:val="both"/>
        <w:rPr>
          <w:noProof/>
          <w:sz w:val="28"/>
          <w:szCs w:val="28"/>
          <w:lang w:eastAsia="it-IT"/>
        </w:rPr>
      </w:pPr>
      <w:r>
        <w:rPr>
          <w:noProof/>
          <w:sz w:val="28"/>
          <w:szCs w:val="28"/>
          <w:lang w:eastAsia="it-IT"/>
        </w:rPr>
        <w:t>Ai bambini piace passeggiare in città e, qualora fosse impossibile raggiungere il centro storico, anche il proprio quartiere può essere un ottimo laboratorio fotografico.</w:t>
      </w:r>
    </w:p>
    <w:p w:rsidR="002B5D8A" w:rsidRDefault="002B5D8A" w:rsidP="000B5C12">
      <w:pPr>
        <w:jc w:val="both"/>
        <w:rPr>
          <w:noProof/>
          <w:sz w:val="28"/>
          <w:szCs w:val="28"/>
          <w:lang w:eastAsia="it-IT"/>
        </w:rPr>
      </w:pPr>
      <w:r>
        <w:rPr>
          <w:noProof/>
          <w:sz w:val="28"/>
          <w:szCs w:val="28"/>
          <w:lang w:eastAsia="it-IT"/>
        </w:rPr>
        <w:t>Fatevi concedere dai genitori un permesso per uscite brevi, valido per l’intero anno scolastico, e…uscite! Se nessun monumento allieta lo spazio intorno a voi, partite dal “banale” e non dimentica</w:t>
      </w:r>
      <w:r w:rsidR="009D4B90">
        <w:rPr>
          <w:noProof/>
          <w:sz w:val="28"/>
          <w:szCs w:val="28"/>
          <w:lang w:eastAsia="it-IT"/>
        </w:rPr>
        <w:t>t</w:t>
      </w:r>
      <w:r>
        <w:rPr>
          <w:noProof/>
          <w:sz w:val="28"/>
          <w:szCs w:val="28"/>
          <w:lang w:eastAsia="it-IT"/>
        </w:rPr>
        <w:t>evi la trasversalità del’educazione al patrimonio.</w:t>
      </w:r>
    </w:p>
    <w:p w:rsidR="009D4B90" w:rsidRDefault="002B5D8A" w:rsidP="000B5C12">
      <w:pPr>
        <w:jc w:val="both"/>
        <w:rPr>
          <w:noProof/>
          <w:sz w:val="28"/>
          <w:szCs w:val="28"/>
          <w:lang w:eastAsia="it-IT"/>
        </w:rPr>
      </w:pPr>
      <w:r>
        <w:rPr>
          <w:noProof/>
          <w:sz w:val="28"/>
          <w:szCs w:val="28"/>
          <w:lang w:eastAsia="it-IT"/>
        </w:rPr>
        <w:t>Un pesco in fiore, un acero in autunn</w:t>
      </w:r>
      <w:r w:rsidR="009D4B90">
        <w:rPr>
          <w:noProof/>
          <w:sz w:val="28"/>
          <w:szCs w:val="28"/>
          <w:lang w:eastAsia="it-IT"/>
        </w:rPr>
        <w:t>o, offrono spunti per ragionare sulla natura in città, sui suoi colori, sulle sue metamorfosi. Ricordate il sottoti</w:t>
      </w:r>
      <w:r w:rsidR="00CA0E8B">
        <w:rPr>
          <w:noProof/>
          <w:sz w:val="28"/>
          <w:szCs w:val="28"/>
          <w:lang w:eastAsia="it-IT"/>
        </w:rPr>
        <w:t>t</w:t>
      </w:r>
      <w:r w:rsidR="009D4B90">
        <w:rPr>
          <w:noProof/>
          <w:sz w:val="28"/>
          <w:szCs w:val="28"/>
          <w:lang w:eastAsia="it-IT"/>
        </w:rPr>
        <w:t>olo di Marcovaldo di Italo Calvino? Le stagioni in città.</w:t>
      </w:r>
    </w:p>
    <w:p w:rsidR="002B5D8A" w:rsidRDefault="009D4B90" w:rsidP="000B5C12">
      <w:pPr>
        <w:jc w:val="both"/>
        <w:rPr>
          <w:noProof/>
          <w:sz w:val="28"/>
          <w:szCs w:val="28"/>
          <w:lang w:eastAsia="it-IT"/>
        </w:rPr>
      </w:pPr>
      <w:r>
        <w:rPr>
          <w:noProof/>
          <w:sz w:val="28"/>
          <w:szCs w:val="28"/>
          <w:lang w:eastAsia="it-IT"/>
        </w:rPr>
        <w:t>Lo stesso paesaggio urbano ( tetti, antenne, balconi, palazzi)</w:t>
      </w:r>
      <w:r w:rsidR="00B67369">
        <w:rPr>
          <w:noProof/>
          <w:sz w:val="28"/>
          <w:szCs w:val="28"/>
          <w:lang w:eastAsia="it-IT"/>
        </w:rPr>
        <w:t xml:space="preserve"> </w:t>
      </w:r>
      <w:r>
        <w:rPr>
          <w:noProof/>
          <w:sz w:val="28"/>
          <w:szCs w:val="28"/>
          <w:lang w:eastAsia="it-IT"/>
        </w:rPr>
        <w:t>non rimandano alla ballata di Adriano Celentano “L’albero di trenta piani”?</w:t>
      </w:r>
    </w:p>
    <w:p w:rsidR="009D4B90" w:rsidRDefault="009D4B90" w:rsidP="000B5C12">
      <w:pPr>
        <w:jc w:val="both"/>
        <w:rPr>
          <w:noProof/>
          <w:sz w:val="28"/>
          <w:szCs w:val="28"/>
          <w:lang w:eastAsia="it-IT"/>
        </w:rPr>
      </w:pPr>
      <w:r>
        <w:rPr>
          <w:noProof/>
          <w:sz w:val="28"/>
          <w:szCs w:val="28"/>
          <w:lang w:eastAsia="it-IT"/>
        </w:rPr>
        <w:lastRenderedPageBreak/>
        <w:t>Come vedete artisti famosi e molto popolari hanno scritto pagine deliziose a partire da un pratone o da un’umile panchina.</w:t>
      </w:r>
      <w:r w:rsidR="00B67369">
        <w:rPr>
          <w:noProof/>
          <w:sz w:val="28"/>
          <w:szCs w:val="28"/>
          <w:lang w:eastAsia="it-IT"/>
        </w:rPr>
        <w:t xml:space="preserve"> Proviamoci anche noi!</w:t>
      </w:r>
    </w:p>
    <w:p w:rsidR="008809F2" w:rsidRDefault="00026B8E" w:rsidP="000B5C12">
      <w:pPr>
        <w:jc w:val="both"/>
        <w:rPr>
          <w:noProof/>
          <w:sz w:val="28"/>
          <w:szCs w:val="28"/>
          <w:lang w:eastAsia="it-IT"/>
        </w:rPr>
      </w:pPr>
      <w:r>
        <w:rPr>
          <w:noProof/>
          <w:sz w:val="28"/>
          <w:szCs w:val="28"/>
          <w:lang w:eastAsia="it-IT"/>
        </w:rPr>
        <w:t xml:space="preserve">Appare chiaro come i percorsi citati e appena descritti ( ma chi avesse curiosità ci scriva a </w:t>
      </w:r>
      <w:hyperlink r:id="rId6" w:history="1">
        <w:r w:rsidRPr="00A1166F">
          <w:rPr>
            <w:rStyle w:val="Collegamentoipertestuale"/>
            <w:noProof/>
            <w:sz w:val="28"/>
            <w:szCs w:val="28"/>
            <w:lang w:eastAsia="it-IT"/>
          </w:rPr>
          <w:t>moriscopat@anisa.it</w:t>
        </w:r>
      </w:hyperlink>
      <w:r>
        <w:rPr>
          <w:noProof/>
          <w:sz w:val="28"/>
          <w:szCs w:val="28"/>
          <w:lang w:eastAsia="it-IT"/>
        </w:rPr>
        <w:t>)</w:t>
      </w:r>
      <w:r w:rsidR="00CA0E8B">
        <w:rPr>
          <w:noProof/>
          <w:sz w:val="28"/>
          <w:szCs w:val="28"/>
          <w:lang w:eastAsia="it-IT"/>
        </w:rPr>
        <w:t xml:space="preserve"> e continui a consultare il sito,</w:t>
      </w:r>
      <w:r>
        <w:rPr>
          <w:noProof/>
          <w:sz w:val="28"/>
          <w:szCs w:val="28"/>
          <w:lang w:eastAsia="it-IT"/>
        </w:rPr>
        <w:t xml:space="preserve"> puntino tutti alla rielaborazione dei dati informativi secondo strade individuali, tramite il cooperative learning, ai fini di un’interiorizzazione profonda di conoscenze e acquisizioni.</w:t>
      </w:r>
    </w:p>
    <w:p w:rsidR="00026B8E" w:rsidRDefault="008809F2" w:rsidP="000B5C12">
      <w:pPr>
        <w:jc w:val="both"/>
        <w:rPr>
          <w:noProof/>
          <w:sz w:val="28"/>
          <w:szCs w:val="28"/>
          <w:lang w:eastAsia="it-IT"/>
        </w:rPr>
      </w:pPr>
      <w:r>
        <w:rPr>
          <w:noProof/>
          <w:sz w:val="28"/>
          <w:szCs w:val="28"/>
          <w:lang w:eastAsia="it-IT"/>
        </w:rPr>
        <w:t>E ora, buon lavoro!</w:t>
      </w:r>
      <w:r w:rsidR="00026B8E">
        <w:rPr>
          <w:noProof/>
          <w:sz w:val="28"/>
          <w:szCs w:val="28"/>
          <w:lang w:eastAsia="it-IT"/>
        </w:rPr>
        <w:t xml:space="preserve"> </w:t>
      </w:r>
    </w:p>
    <w:p w:rsidR="00A169FD" w:rsidRDefault="00A169FD" w:rsidP="000B5C12">
      <w:pPr>
        <w:jc w:val="both"/>
        <w:rPr>
          <w:noProof/>
          <w:sz w:val="28"/>
          <w:szCs w:val="28"/>
          <w:lang w:eastAsia="it-IT"/>
        </w:rPr>
      </w:pPr>
    </w:p>
    <w:p w:rsidR="00A169FD" w:rsidRDefault="00A169FD" w:rsidP="000B5C12">
      <w:pPr>
        <w:jc w:val="both"/>
        <w:rPr>
          <w:noProof/>
          <w:sz w:val="28"/>
          <w:szCs w:val="28"/>
          <w:lang w:eastAsia="it-IT"/>
        </w:rPr>
      </w:pPr>
      <w:r w:rsidRPr="00A169FD">
        <w:rPr>
          <w:noProof/>
          <w:sz w:val="28"/>
          <w:szCs w:val="28"/>
          <w:lang w:eastAsia="it-IT"/>
        </w:rPr>
        <w:drawing>
          <wp:inline distT="0" distB="0" distL="0" distR="0">
            <wp:extent cx="1847850" cy="2466975"/>
            <wp:effectExtent l="19050" t="0" r="0" b="0"/>
            <wp:docPr id="3" name="Immagine 1" descr="mat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ita.png"/>
                    <pic:cNvPicPr/>
                  </pic:nvPicPr>
                  <pic:blipFill>
                    <a:blip r:embed="rId7"/>
                    <a:stretch>
                      <a:fillRect/>
                    </a:stretch>
                  </pic:blipFill>
                  <pic:spPr>
                    <a:xfrm>
                      <a:off x="0" y="0"/>
                      <a:ext cx="1847850" cy="2466975"/>
                    </a:xfrm>
                    <a:prstGeom prst="rect">
                      <a:avLst/>
                    </a:prstGeom>
                  </pic:spPr>
                </pic:pic>
              </a:graphicData>
            </a:graphic>
          </wp:inline>
        </w:drawing>
      </w:r>
    </w:p>
    <w:p w:rsidR="00A169FD" w:rsidRDefault="00A169FD" w:rsidP="000B5C12">
      <w:pPr>
        <w:jc w:val="both"/>
        <w:rPr>
          <w:noProof/>
          <w:sz w:val="28"/>
          <w:szCs w:val="28"/>
          <w:lang w:eastAsia="it-IT"/>
        </w:rPr>
      </w:pPr>
      <w:r>
        <w:rPr>
          <w:noProof/>
          <w:sz w:val="28"/>
          <w:szCs w:val="28"/>
          <w:lang w:eastAsia="it-IT"/>
        </w:rPr>
        <w:t>Ed ecco utili siti per ricercare libri e materiali ( queste case editrici hanno collane di arte per piccoli e cataloghi di facile consultazione)</w:t>
      </w:r>
    </w:p>
    <w:p w:rsidR="00A169FD" w:rsidRDefault="00A169FD" w:rsidP="000B5C12">
      <w:pPr>
        <w:jc w:val="both"/>
        <w:rPr>
          <w:noProof/>
          <w:sz w:val="28"/>
          <w:szCs w:val="28"/>
          <w:lang w:eastAsia="it-IT"/>
        </w:rPr>
      </w:pPr>
    </w:p>
    <w:p w:rsidR="00A169FD" w:rsidRDefault="00A169FD" w:rsidP="000B5C12">
      <w:pPr>
        <w:jc w:val="both"/>
        <w:rPr>
          <w:noProof/>
          <w:sz w:val="28"/>
          <w:szCs w:val="28"/>
          <w:lang w:eastAsia="it-IT"/>
        </w:rPr>
      </w:pPr>
      <w:hyperlink r:id="rId8" w:history="1">
        <w:r w:rsidRPr="007C31CE">
          <w:rPr>
            <w:rStyle w:val="Collegamentoipertestuale"/>
            <w:noProof/>
            <w:sz w:val="28"/>
            <w:szCs w:val="28"/>
            <w:lang w:eastAsia="it-IT"/>
          </w:rPr>
          <w:t>www.artebambini.it</w:t>
        </w:r>
      </w:hyperlink>
    </w:p>
    <w:p w:rsidR="00A169FD" w:rsidRDefault="00A169FD" w:rsidP="000B5C12">
      <w:pPr>
        <w:jc w:val="both"/>
        <w:rPr>
          <w:noProof/>
          <w:sz w:val="28"/>
          <w:szCs w:val="28"/>
          <w:lang w:eastAsia="it-IT"/>
        </w:rPr>
      </w:pPr>
      <w:hyperlink r:id="rId9" w:history="1">
        <w:r w:rsidRPr="007C31CE">
          <w:rPr>
            <w:rStyle w:val="Collegamentoipertestuale"/>
            <w:noProof/>
            <w:sz w:val="28"/>
            <w:szCs w:val="28"/>
            <w:lang w:eastAsia="it-IT"/>
          </w:rPr>
          <w:t>www.librieparole.it</w:t>
        </w:r>
      </w:hyperlink>
    </w:p>
    <w:p w:rsidR="00A169FD" w:rsidRDefault="00A169FD" w:rsidP="000B5C12">
      <w:pPr>
        <w:jc w:val="both"/>
        <w:rPr>
          <w:noProof/>
          <w:sz w:val="28"/>
          <w:szCs w:val="28"/>
          <w:lang w:eastAsia="it-IT"/>
        </w:rPr>
      </w:pPr>
      <w:hyperlink r:id="rId10" w:history="1">
        <w:r w:rsidRPr="007C31CE">
          <w:rPr>
            <w:rStyle w:val="Collegamentoipertestuale"/>
            <w:noProof/>
            <w:sz w:val="28"/>
            <w:szCs w:val="28"/>
            <w:lang w:eastAsia="it-IT"/>
          </w:rPr>
          <w:t>www.amazon.it</w:t>
        </w:r>
      </w:hyperlink>
    </w:p>
    <w:p w:rsidR="00A169FD" w:rsidRDefault="00A169FD" w:rsidP="000B5C12">
      <w:pPr>
        <w:jc w:val="both"/>
        <w:rPr>
          <w:noProof/>
          <w:sz w:val="28"/>
          <w:szCs w:val="28"/>
          <w:lang w:eastAsia="it-IT"/>
        </w:rPr>
      </w:pPr>
      <w:hyperlink r:id="rId11" w:history="1">
        <w:r w:rsidRPr="007C31CE">
          <w:rPr>
            <w:rStyle w:val="Collegamentoipertestuale"/>
            <w:noProof/>
            <w:sz w:val="28"/>
            <w:szCs w:val="28"/>
            <w:lang w:eastAsia="it-IT"/>
          </w:rPr>
          <w:t>www.edizionianicia.it</w:t>
        </w:r>
      </w:hyperlink>
    </w:p>
    <w:p w:rsidR="00A169FD" w:rsidRPr="002B5D8A" w:rsidRDefault="00A169FD" w:rsidP="000B5C12">
      <w:pPr>
        <w:jc w:val="both"/>
        <w:rPr>
          <w:noProof/>
          <w:sz w:val="28"/>
          <w:szCs w:val="28"/>
          <w:lang w:eastAsia="it-IT"/>
        </w:rPr>
      </w:pPr>
    </w:p>
    <w:p w:rsidR="00801ECC" w:rsidRPr="002B5D8A" w:rsidRDefault="00801ECC" w:rsidP="00801ECC">
      <w:pPr>
        <w:pStyle w:val="Paragrafoelenco"/>
        <w:ind w:left="786"/>
        <w:jc w:val="both"/>
        <w:rPr>
          <w:noProof/>
          <w:sz w:val="28"/>
          <w:szCs w:val="28"/>
          <w:lang w:eastAsia="it-IT"/>
        </w:rPr>
      </w:pPr>
    </w:p>
    <w:p w:rsidR="00801ECC" w:rsidRPr="002B5D8A" w:rsidRDefault="00801ECC" w:rsidP="00801ECC">
      <w:pPr>
        <w:pStyle w:val="Paragrafoelenco"/>
        <w:ind w:left="786"/>
        <w:jc w:val="both"/>
        <w:rPr>
          <w:noProof/>
          <w:sz w:val="28"/>
          <w:szCs w:val="28"/>
          <w:lang w:eastAsia="it-IT"/>
        </w:rPr>
      </w:pPr>
    </w:p>
    <w:p w:rsidR="002A4895" w:rsidRDefault="002A4895">
      <w:pPr>
        <w:rPr>
          <w:noProof/>
          <w:lang w:eastAsia="it-IT"/>
        </w:rPr>
      </w:pPr>
    </w:p>
    <w:p w:rsidR="002A4895" w:rsidRDefault="002A4895">
      <w:pPr>
        <w:rPr>
          <w:noProof/>
          <w:lang w:eastAsia="it-IT"/>
        </w:rPr>
      </w:pPr>
    </w:p>
    <w:p w:rsidR="0010455E" w:rsidRDefault="0010455E">
      <w:pPr>
        <w:rPr>
          <w:noProof/>
          <w:lang w:eastAsia="it-IT"/>
        </w:rPr>
      </w:pPr>
    </w:p>
    <w:p w:rsidR="0010455E" w:rsidRDefault="0010455E">
      <w:pPr>
        <w:rPr>
          <w:noProof/>
          <w:lang w:eastAsia="it-IT"/>
        </w:rPr>
      </w:pPr>
    </w:p>
    <w:sectPr w:rsidR="0010455E" w:rsidSect="00433A9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C355F"/>
    <w:multiLevelType w:val="hybridMultilevel"/>
    <w:tmpl w:val="A030E2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D805F1E"/>
    <w:multiLevelType w:val="hybridMultilevel"/>
    <w:tmpl w:val="853CEFCE"/>
    <w:lvl w:ilvl="0" w:tplc="04100011">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D56E08"/>
    <w:rsid w:val="00026B8E"/>
    <w:rsid w:val="000B1648"/>
    <w:rsid w:val="000B5C12"/>
    <w:rsid w:val="000D4E6A"/>
    <w:rsid w:val="0010455E"/>
    <w:rsid w:val="001540ED"/>
    <w:rsid w:val="002A4895"/>
    <w:rsid w:val="002B5D8A"/>
    <w:rsid w:val="003300F6"/>
    <w:rsid w:val="004177F2"/>
    <w:rsid w:val="00433A96"/>
    <w:rsid w:val="0047077C"/>
    <w:rsid w:val="005914A5"/>
    <w:rsid w:val="005B2954"/>
    <w:rsid w:val="005C21EC"/>
    <w:rsid w:val="00624B22"/>
    <w:rsid w:val="0063425C"/>
    <w:rsid w:val="0074127B"/>
    <w:rsid w:val="00801ECC"/>
    <w:rsid w:val="008809F2"/>
    <w:rsid w:val="00995CB2"/>
    <w:rsid w:val="009A6A9E"/>
    <w:rsid w:val="009D4B90"/>
    <w:rsid w:val="00A169FD"/>
    <w:rsid w:val="00A20DB5"/>
    <w:rsid w:val="00B25B38"/>
    <w:rsid w:val="00B67369"/>
    <w:rsid w:val="00CA0E8B"/>
    <w:rsid w:val="00CD073A"/>
    <w:rsid w:val="00D04D55"/>
    <w:rsid w:val="00D56E08"/>
    <w:rsid w:val="00F934C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A9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6E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6E08"/>
    <w:rPr>
      <w:rFonts w:ascii="Tahoma" w:hAnsi="Tahoma" w:cs="Tahoma"/>
      <w:sz w:val="16"/>
      <w:szCs w:val="16"/>
    </w:rPr>
  </w:style>
  <w:style w:type="paragraph" w:styleId="Paragrafoelenco">
    <w:name w:val="List Paragraph"/>
    <w:basedOn w:val="Normale"/>
    <w:uiPriority w:val="34"/>
    <w:qFormat/>
    <w:rsid w:val="00B25B38"/>
    <w:pPr>
      <w:ind w:left="720"/>
      <w:contextualSpacing/>
    </w:pPr>
  </w:style>
  <w:style w:type="character" w:styleId="Collegamentoipertestuale">
    <w:name w:val="Hyperlink"/>
    <w:basedOn w:val="Carpredefinitoparagrafo"/>
    <w:uiPriority w:val="99"/>
    <w:unhideWhenUsed/>
    <w:rsid w:val="00026B8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ebambin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iscopat@anisa.it" TargetMode="External"/><Relationship Id="rId11" Type="http://schemas.openxmlformats.org/officeDocument/2006/relationships/hyperlink" Target="http://www.edizionianicia.it" TargetMode="External"/><Relationship Id="rId5" Type="http://schemas.openxmlformats.org/officeDocument/2006/relationships/image" Target="media/image1.png"/><Relationship Id="rId10" Type="http://schemas.openxmlformats.org/officeDocument/2006/relationships/hyperlink" Target="http://www.amazon.it" TargetMode="External"/><Relationship Id="rId4" Type="http://schemas.openxmlformats.org/officeDocument/2006/relationships/webSettings" Target="webSettings.xml"/><Relationship Id="rId9" Type="http://schemas.openxmlformats.org/officeDocument/2006/relationships/hyperlink" Target="http://www.librieparo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989</Words>
  <Characters>5643</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2015-11-04T17:54:00Z</dcterms:created>
  <dcterms:modified xsi:type="dcterms:W3CDTF">2015-11-04T17:54:00Z</dcterms:modified>
</cp:coreProperties>
</file>