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CD" w:rsidRDefault="007A6FCD" w:rsidP="007A6FCD">
      <w:pPr>
        <w:rPr>
          <w:b/>
          <w:bCs/>
        </w:rPr>
      </w:pPr>
      <w:r>
        <w:rPr>
          <w:b/>
          <w:bCs/>
        </w:rPr>
        <w:t>POTENZIARE LA STORIA DELL’ARTE CON LA LEGGE 107</w:t>
      </w:r>
    </w:p>
    <w:p w:rsidR="007A6FCD" w:rsidRDefault="007A6FCD" w:rsidP="007A6FCD">
      <w:r>
        <w:t>La Legge 107/2015 non ha del tutto vanificato le speranze di un concreto potenziamento dell’insegnamento della storia dell’arte nella scuola secondaria superiore. Come noto, ANISA ha più volte e in numerose sedi richiesto uno sforzo più ampio e coraggioso che prevedesse un effettivo reintegro dei quadri orari vigenti</w:t>
      </w:r>
      <w:r w:rsidR="00993974">
        <w:t xml:space="preserve">, </w:t>
      </w:r>
      <w:r w:rsidR="00993974" w:rsidRPr="00993974">
        <w:t>così come era stato promesso e annunciato</w:t>
      </w:r>
      <w:r w:rsidRPr="00993974">
        <w:t xml:space="preserve">; purtroppo, il testo approvato in Senato si limita ad elencare </w:t>
      </w:r>
      <w:r>
        <w:t xml:space="preserve">l’educazione all’arte e al </w:t>
      </w:r>
      <w:bookmarkStart w:id="0" w:name="_GoBack"/>
      <w:bookmarkEnd w:id="0"/>
      <w:r w:rsidR="00993974">
        <w:t>patrimonio tra</w:t>
      </w:r>
      <w:r>
        <w:t xml:space="preserve"> le aree di possibile ampliamento dell’offerta formativa. Tuttavia, si aprono nuove interessanti opportunità che è fondamentale cogliere nell’immediato.</w:t>
      </w:r>
    </w:p>
    <w:p w:rsidR="007A6FCD" w:rsidRDefault="007A6FCD" w:rsidP="007A6FCD">
      <w:r>
        <w:t>Ora sta alle singole scuole, ai loro Dirigenti Scolastici e ai Docenti, dare prova di sensibilità culturale e di comprensione delle potenzialità formative dell’insegnamento della storia dell’arte. Infatti, nella formulazione del POF triennale sarà possibile prevedere insegnamenti opzionali e attività integrative attingendo semplicemente all’organico dell’autonomia, ovvero a quella quota aggiuntiva di personale che – sulla base delle richieste delle scuole – sarà concessa dagli Uffici Scolastici Regionali.</w:t>
      </w:r>
    </w:p>
    <w:p w:rsidR="007A6FCD" w:rsidRDefault="007A6FCD" w:rsidP="007A6FCD">
      <w:r>
        <w:t>Il potenziamento della Storia dell’Arte, intesa sia come disciplina tradizionale che come area di sviluppo delle competenze trasversali e di cittadinanza nonché come possibile terreno di applicazione di abilità specifiche, sarà dunque attuabile includendo nel POF triennale un esplicito riferimento che giustifichi la richiesta di personale aggiuntivo che afferisca alle classi di concorso A061 e A025.</w:t>
      </w:r>
    </w:p>
    <w:p w:rsidR="007A6FCD" w:rsidRDefault="007A6FCD" w:rsidP="007A6FCD">
      <w:r>
        <w:t>La Riforma offre finalmente opportunità di ampliamento didattico che le scuole debbono saper cogliere. Non perdiamo questa preziosa occasione.</w:t>
      </w:r>
    </w:p>
    <w:p w:rsidR="0081556B" w:rsidRDefault="0081556B"/>
    <w:sectPr w:rsidR="008155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CD"/>
    <w:rsid w:val="007A6FCD"/>
    <w:rsid w:val="0081556B"/>
    <w:rsid w:val="00993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FF41B-B9AF-46F3-BBD3-CE3D5BF1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6FCD"/>
    <w:pPr>
      <w:spacing w:after="200" w:line="276"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25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Antonini</dc:creator>
  <cp:keywords/>
  <dc:description/>
  <cp:lastModifiedBy>Lidia Antonini</cp:lastModifiedBy>
  <cp:revision>2</cp:revision>
  <dcterms:created xsi:type="dcterms:W3CDTF">2015-09-11T14:49:00Z</dcterms:created>
  <dcterms:modified xsi:type="dcterms:W3CDTF">2015-09-11T14:52:00Z</dcterms:modified>
</cp:coreProperties>
</file>